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B3A" w:rsidRPr="00E52EFF" w:rsidRDefault="003A0B3A" w:rsidP="003A0B3A">
      <w:pPr>
        <w:pStyle w:val="Style2"/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sz w:val="24"/>
          <w:lang w:val="fr-FR"/>
        </w:rPr>
      </w:pPr>
      <w:r w:rsidRPr="00E52EFF">
        <w:rPr>
          <w:rFonts w:asciiTheme="minorHAnsi" w:hAnsiTheme="minorHAnsi" w:cstheme="minorHAnsi"/>
          <w:b/>
          <w:sz w:val="24"/>
          <w:lang w:val="fr-FR"/>
        </w:rPr>
        <w:t>Prise en charge des accidents d'exposition aux virus (AEV)</w:t>
      </w:r>
      <w:r w:rsidR="00D34E43">
        <w:rPr>
          <w:rFonts w:asciiTheme="minorHAnsi" w:hAnsiTheme="minorHAnsi" w:cstheme="minorHAnsi"/>
          <w:b/>
          <w:sz w:val="24"/>
          <w:lang w:val="fr-FR"/>
        </w:rPr>
        <w:t xml:space="preserve"> </w:t>
      </w:r>
      <w:r w:rsidR="00D34E43" w:rsidRPr="00D34E43">
        <w:rPr>
          <w:rFonts w:asciiTheme="minorHAnsi" w:hAnsiTheme="minorHAnsi" w:cstheme="minorHAnsi"/>
          <w:b/>
          <w:sz w:val="24"/>
          <w:highlight w:val="yellow"/>
          <w:lang w:val="fr-FR"/>
        </w:rPr>
        <w:t>(hors pédiatrie)</w:t>
      </w:r>
    </w:p>
    <w:p w:rsidR="003A0B3A" w:rsidRPr="00A624A2" w:rsidRDefault="003A0B3A" w:rsidP="003A0B3A">
      <w:pPr>
        <w:pStyle w:val="Style2"/>
        <w:jc w:val="both"/>
        <w:rPr>
          <w:rStyle w:val="CharStyle3"/>
          <w:rFonts w:asciiTheme="minorHAnsi" w:hAnsiTheme="minorHAnsi" w:cstheme="minorHAnsi"/>
          <w:b/>
          <w:bCs/>
          <w:lang w:val="fr-FR"/>
        </w:rPr>
      </w:pPr>
    </w:p>
    <w:p w:rsidR="00E52EFF" w:rsidRDefault="009E1B76" w:rsidP="00E52EFF">
      <w:pPr>
        <w:pStyle w:val="Style2"/>
        <w:jc w:val="both"/>
        <w:rPr>
          <w:rStyle w:val="CharStyle3"/>
          <w:rFonts w:asciiTheme="minorHAnsi" w:hAnsiTheme="minorHAnsi" w:cstheme="minorHAnsi"/>
          <w:b/>
          <w:bCs/>
        </w:rPr>
      </w:pPr>
      <w:r w:rsidRPr="00E52EFF">
        <w:rPr>
          <w:rStyle w:val="CharStyle3"/>
          <w:rFonts w:asciiTheme="minorHAnsi" w:hAnsiTheme="minorHAnsi" w:cstheme="minorHAnsi"/>
          <w:b/>
          <w:bCs/>
        </w:rPr>
        <w:t>A - PRISE EN CHARGE</w:t>
      </w:r>
      <w:bookmarkStart w:id="0" w:name="bookmark0"/>
    </w:p>
    <w:p w:rsidR="00A628F6" w:rsidRPr="00E52EFF" w:rsidRDefault="009E1B76" w:rsidP="00E52EFF">
      <w:pPr>
        <w:pStyle w:val="Style2"/>
        <w:numPr>
          <w:ilvl w:val="0"/>
          <w:numId w:val="11"/>
        </w:numPr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 xml:space="preserve">S’assurer que les </w:t>
      </w:r>
      <w:r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 w:eastAsia="fr-FR" w:bidi="fr-FR"/>
        </w:rPr>
        <w:t xml:space="preserve">premières </w:t>
      </w:r>
      <w:r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 xml:space="preserve">mesures ont bien </w:t>
      </w:r>
      <w:r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 w:eastAsia="fr-FR" w:bidi="fr-FR"/>
        </w:rPr>
        <w:t xml:space="preserve">été </w:t>
      </w:r>
      <w:r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>prises</w:t>
      </w:r>
      <w:r w:rsidRPr="00E52EFF">
        <w:rPr>
          <w:rStyle w:val="CharStyle15"/>
          <w:rFonts w:asciiTheme="minorHAnsi" w:hAnsiTheme="minorHAnsi" w:cstheme="minorHAnsi"/>
          <w:b w:val="0"/>
          <w:bCs w:val="0"/>
          <w:lang w:val="fr-FR"/>
        </w:rPr>
        <w:t xml:space="preserve"> :</w:t>
      </w:r>
      <w:bookmarkEnd w:id="0"/>
    </w:p>
    <w:p w:rsidR="00A628F6" w:rsidRPr="00E52EFF" w:rsidRDefault="009E1B76" w:rsidP="00E52EFF">
      <w:pPr>
        <w:pStyle w:val="Style2"/>
        <w:ind w:left="720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Effectuer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immédiatement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les soins locaux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nécessaires </w:t>
      </w:r>
      <w:r w:rsidRPr="00E52EFF">
        <w:rPr>
          <w:rStyle w:val="CharStyle3"/>
          <w:rFonts w:asciiTheme="minorHAnsi" w:hAnsiTheme="minorHAnsi" w:cstheme="minorHAnsi"/>
          <w:lang w:val="fr-FR"/>
        </w:rPr>
        <w:t>:</w:t>
      </w:r>
    </w:p>
    <w:p w:rsidR="00A628F6" w:rsidRPr="00E52EFF" w:rsidRDefault="009E1B76" w:rsidP="00E52EFF">
      <w:pPr>
        <w:pStyle w:val="Style2"/>
        <w:numPr>
          <w:ilvl w:val="0"/>
          <w:numId w:val="13"/>
        </w:numPr>
        <w:tabs>
          <w:tab w:val="left" w:pos="1840"/>
        </w:tabs>
        <w:rPr>
          <w:rFonts w:asciiTheme="minorHAnsi" w:hAnsiTheme="minorHAnsi" w:cstheme="minorHAnsi"/>
        </w:rPr>
      </w:pPr>
      <w:r w:rsidRPr="00E52EFF">
        <w:rPr>
          <w:rStyle w:val="CharStyle3"/>
          <w:rFonts w:asciiTheme="minorHAnsi" w:hAnsiTheme="minorHAnsi" w:cstheme="minorHAnsi"/>
          <w:i/>
          <w:iCs/>
        </w:rPr>
        <w:t xml:space="preserve">En cas d'exposition </w:t>
      </w:r>
      <w:r w:rsidRPr="00E52EFF">
        <w:rPr>
          <w:rStyle w:val="CharStyle3"/>
          <w:rFonts w:asciiTheme="minorHAnsi" w:hAnsiTheme="minorHAnsi" w:cstheme="minorHAnsi"/>
          <w:i/>
          <w:iCs/>
          <w:lang w:val="fr-FR" w:eastAsia="fr-FR" w:bidi="fr-FR"/>
        </w:rPr>
        <w:t xml:space="preserve">cutanée </w:t>
      </w:r>
      <w:r w:rsidRPr="00E52EFF">
        <w:rPr>
          <w:rStyle w:val="CharStyle3"/>
          <w:rFonts w:asciiTheme="minorHAnsi" w:hAnsiTheme="minorHAnsi" w:cstheme="minorHAnsi"/>
          <w:i/>
          <w:iCs/>
        </w:rPr>
        <w:t>:</w:t>
      </w:r>
    </w:p>
    <w:p w:rsidR="00A628F6" w:rsidRPr="00E52EFF" w:rsidRDefault="009E1B76" w:rsidP="00E52EFF">
      <w:pPr>
        <w:pStyle w:val="Style2"/>
        <w:ind w:left="1080"/>
        <w:rPr>
          <w:rFonts w:asciiTheme="minorHAnsi" w:hAnsiTheme="minorHAnsi" w:cstheme="minorHAnsi"/>
        </w:rPr>
      </w:pPr>
      <w:r w:rsidRPr="00E52EFF">
        <w:rPr>
          <w:rStyle w:val="CharStyle3"/>
          <w:rFonts w:asciiTheme="minorHAnsi" w:hAnsiTheme="minorHAnsi" w:cstheme="minorHAnsi"/>
          <w:sz w:val="14"/>
          <w:szCs w:val="14"/>
        </w:rPr>
        <w:t xml:space="preserve">○ </w:t>
      </w:r>
      <w:r w:rsidRPr="00E52EFF">
        <w:rPr>
          <w:rStyle w:val="CharStyle3"/>
          <w:rFonts w:asciiTheme="minorHAnsi" w:hAnsiTheme="minorHAnsi" w:cstheme="minorHAnsi"/>
          <w:b/>
          <w:bCs/>
        </w:rPr>
        <w:t>Ne PAS faire saigner !</w:t>
      </w:r>
    </w:p>
    <w:p w:rsidR="00A628F6" w:rsidRPr="00E52EFF" w:rsidRDefault="009E1B76" w:rsidP="00E52EFF">
      <w:pPr>
        <w:pStyle w:val="Style2"/>
        <w:tabs>
          <w:tab w:val="left" w:pos="4024"/>
        </w:tabs>
        <w:ind w:left="1080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eastAsia="Calibri" w:hAnsiTheme="minorHAnsi" w:cstheme="minorHAnsi"/>
          <w:sz w:val="14"/>
          <w:szCs w:val="14"/>
          <w:lang w:val="fr-FR"/>
        </w:rPr>
        <w:t xml:space="preserve">○ </w:t>
      </w:r>
      <w:r w:rsidR="00677573" w:rsidRPr="00E52EFF">
        <w:rPr>
          <w:rStyle w:val="CharStyle3"/>
          <w:rFonts w:asciiTheme="minorHAnsi" w:hAnsiTheme="minorHAnsi" w:cstheme="minorHAnsi"/>
          <w:lang w:val="fr-FR"/>
        </w:rPr>
        <w:t xml:space="preserve">Nettoyer immédiatement la plaie à l'eau courante et au savon puis rincer, ne pas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réaliser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de friction au SHA.</w:t>
      </w:r>
    </w:p>
    <w:p w:rsidR="00A628F6" w:rsidRPr="00E52EFF" w:rsidRDefault="009E1B76" w:rsidP="00E52EFF">
      <w:pPr>
        <w:pStyle w:val="Style2"/>
        <w:ind w:left="1080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eastAsia="Calibri" w:hAnsiTheme="minorHAnsi" w:cstheme="minorHAnsi"/>
          <w:sz w:val="14"/>
          <w:szCs w:val="14"/>
          <w:lang w:val="fr-FR"/>
        </w:rPr>
        <w:t xml:space="preserve">○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Effectuer une antisepsie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immédiate </w:t>
      </w:r>
      <w:r w:rsidRPr="00E52EFF">
        <w:rPr>
          <w:rStyle w:val="CharStyle3"/>
          <w:rFonts w:asciiTheme="minorHAnsi" w:hAnsiTheme="minorHAnsi" w:cstheme="minorHAnsi"/>
          <w:lang w:val="fr-FR"/>
        </w:rPr>
        <w:t>par trempage au Dakin</w:t>
      </w:r>
      <w:r w:rsidRPr="00E52EFF">
        <w:rPr>
          <w:rStyle w:val="CharStyle3"/>
          <w:rFonts w:asciiTheme="minorHAnsi" w:hAnsiTheme="minorHAnsi" w:cstheme="minorHAnsi"/>
          <w:b/>
          <w:bCs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lang w:val="fr-FR"/>
        </w:rPr>
        <w:t>. Respecter un temps de contact de 5 minutes au moins.</w:t>
      </w:r>
    </w:p>
    <w:p w:rsidR="00A628F6" w:rsidRPr="00E52EFF" w:rsidRDefault="009E1B76" w:rsidP="00E52EFF">
      <w:pPr>
        <w:pStyle w:val="Style2"/>
        <w:numPr>
          <w:ilvl w:val="0"/>
          <w:numId w:val="13"/>
        </w:numPr>
        <w:tabs>
          <w:tab w:val="left" w:pos="1840"/>
        </w:tabs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i/>
          <w:iCs/>
          <w:lang w:val="fr-FR"/>
        </w:rPr>
        <w:t>En cas d'exposition muqueuse oculaire ou buccale :</w:t>
      </w:r>
    </w:p>
    <w:p w:rsidR="00677573" w:rsidRPr="00E52EFF" w:rsidRDefault="00677573" w:rsidP="00E52EFF">
      <w:pPr>
        <w:pStyle w:val="Style2"/>
        <w:tabs>
          <w:tab w:val="left" w:pos="4024"/>
        </w:tabs>
        <w:ind w:left="1080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Laver abondamment au sérum physiologique ou à l'eau pendant au moins 5 minutes.</w:t>
      </w:r>
    </w:p>
    <w:p w:rsidR="00A628F6" w:rsidRPr="00E52EFF" w:rsidRDefault="009E1B76" w:rsidP="00E52EFF">
      <w:pPr>
        <w:pStyle w:val="Style2"/>
        <w:numPr>
          <w:ilvl w:val="0"/>
          <w:numId w:val="13"/>
        </w:numPr>
        <w:tabs>
          <w:tab w:val="left" w:pos="1840"/>
        </w:tabs>
        <w:rPr>
          <w:rStyle w:val="CharStyle3"/>
          <w:rFonts w:asciiTheme="minorHAnsi" w:hAnsiTheme="minorHAnsi" w:cstheme="minorHAnsi"/>
          <w:i/>
          <w:iCs/>
          <w:lang w:val="fr-FR"/>
        </w:rPr>
      </w:pPr>
      <w:r w:rsidRPr="00E52EFF">
        <w:rPr>
          <w:rStyle w:val="CharStyle3"/>
          <w:rFonts w:asciiTheme="minorHAnsi" w:hAnsiTheme="minorHAnsi" w:cstheme="minorHAnsi"/>
          <w:i/>
          <w:iCs/>
          <w:lang w:val="fr-FR"/>
        </w:rPr>
        <w:t>En cas d'exposition sexuelle :</w:t>
      </w:r>
    </w:p>
    <w:p w:rsidR="00A628F6" w:rsidRDefault="009E1B76" w:rsidP="00E52EFF">
      <w:pPr>
        <w:pStyle w:val="Style2"/>
        <w:tabs>
          <w:tab w:val="left" w:pos="4024"/>
        </w:tabs>
        <w:ind w:left="1080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Pas de mesure spécifique.</w:t>
      </w:r>
    </w:p>
    <w:p w:rsidR="00E52EFF" w:rsidRPr="00E52EFF" w:rsidRDefault="00E52EFF" w:rsidP="00E52EFF">
      <w:pPr>
        <w:pStyle w:val="Style2"/>
        <w:tabs>
          <w:tab w:val="left" w:pos="4024"/>
        </w:tabs>
        <w:ind w:left="1080"/>
        <w:rPr>
          <w:rStyle w:val="CharStyle3"/>
          <w:rFonts w:asciiTheme="minorHAnsi" w:hAnsiTheme="minorHAnsi" w:cstheme="minorHAnsi"/>
          <w:lang w:val="fr-FR"/>
        </w:rPr>
      </w:pPr>
    </w:p>
    <w:p w:rsidR="00A628F6" w:rsidRPr="00E52EFF" w:rsidRDefault="009E1B76" w:rsidP="00E52EFF">
      <w:pPr>
        <w:pStyle w:val="Style2"/>
        <w:numPr>
          <w:ilvl w:val="0"/>
          <w:numId w:val="11"/>
        </w:numPr>
        <w:jc w:val="both"/>
        <w:rPr>
          <w:rStyle w:val="CharStyle15"/>
          <w:rFonts w:asciiTheme="minorHAnsi" w:hAnsiTheme="minorHAnsi" w:cstheme="minorHAnsi"/>
          <w:u w:val="single"/>
          <w:lang w:val="fr-FR"/>
        </w:rPr>
      </w:pPr>
      <w:bookmarkStart w:id="1" w:name="bookmark2"/>
      <w:r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>Éléments indispensables à l’établissement du dossier médical :</w:t>
      </w:r>
      <w:bookmarkEnd w:id="1"/>
    </w:p>
    <w:p w:rsidR="00A628F6" w:rsidRPr="00E52EFF" w:rsidRDefault="009E1B76" w:rsidP="00E52EFF">
      <w:pPr>
        <w:pStyle w:val="Style2"/>
        <w:numPr>
          <w:ilvl w:val="0"/>
          <w:numId w:val="13"/>
        </w:numPr>
        <w:tabs>
          <w:tab w:val="left" w:pos="1840"/>
        </w:tabs>
        <w:rPr>
          <w:rStyle w:val="CharStyle3"/>
          <w:rFonts w:asciiTheme="minorHAnsi" w:hAnsiTheme="minorHAnsi" w:cstheme="minorHAnsi"/>
          <w:iCs/>
          <w:lang w:val="fr-FR"/>
        </w:rPr>
      </w:pPr>
      <w:r w:rsidRPr="00E52EFF">
        <w:rPr>
          <w:rStyle w:val="CharStyle3"/>
          <w:rFonts w:asciiTheme="minorHAnsi" w:hAnsiTheme="minorHAnsi" w:cstheme="minorHAnsi"/>
          <w:bCs/>
          <w:iCs/>
          <w:lang w:val="fr-FR"/>
        </w:rPr>
        <w:t xml:space="preserve">AEV </w:t>
      </w:r>
      <w:r w:rsidRPr="00E52EFF">
        <w:rPr>
          <w:rStyle w:val="CharStyle3"/>
          <w:rFonts w:asciiTheme="minorHAnsi" w:hAnsiTheme="minorHAnsi" w:cstheme="minorHAnsi"/>
          <w:iCs/>
          <w:lang w:val="fr-FR"/>
        </w:rPr>
        <w:t xml:space="preserve">professionnel </w:t>
      </w:r>
      <w:r w:rsidRPr="00E52EFF">
        <w:rPr>
          <w:rStyle w:val="CharStyle3"/>
          <w:rFonts w:asciiTheme="minorHAnsi" w:hAnsiTheme="minorHAnsi" w:cstheme="minorHAnsi"/>
          <w:bCs/>
          <w:iCs/>
          <w:lang w:val="fr-FR"/>
        </w:rPr>
        <w:t xml:space="preserve">ou </w:t>
      </w:r>
      <w:r w:rsidRPr="00E52EFF">
        <w:rPr>
          <w:rStyle w:val="CharStyle3"/>
          <w:rFonts w:asciiTheme="minorHAnsi" w:hAnsiTheme="minorHAnsi" w:cstheme="minorHAnsi"/>
          <w:iCs/>
          <w:lang w:val="fr-FR"/>
        </w:rPr>
        <w:t>non.</w:t>
      </w:r>
    </w:p>
    <w:p w:rsidR="00A628F6" w:rsidRPr="00A624A2" w:rsidRDefault="009E1B76" w:rsidP="00E52EFF">
      <w:pPr>
        <w:pStyle w:val="Style2"/>
        <w:numPr>
          <w:ilvl w:val="0"/>
          <w:numId w:val="13"/>
        </w:numPr>
        <w:tabs>
          <w:tab w:val="left" w:pos="1840"/>
        </w:tabs>
        <w:rPr>
          <w:rStyle w:val="CharStyle3"/>
          <w:rFonts w:asciiTheme="minorHAnsi" w:hAnsiTheme="minorHAnsi" w:cstheme="minorHAnsi"/>
          <w:bCs/>
          <w:iCs/>
          <w:lang w:val="fr-FR"/>
        </w:rPr>
      </w:pPr>
      <w:r w:rsidRPr="00E52EFF">
        <w:rPr>
          <w:rStyle w:val="CharStyle3"/>
          <w:rFonts w:asciiTheme="minorHAnsi" w:hAnsiTheme="minorHAnsi" w:cstheme="minorHAnsi"/>
          <w:bCs/>
          <w:iCs/>
          <w:lang w:val="fr-FR"/>
        </w:rPr>
        <w:t>Notion de personne « exposée » et personne « source ».</w:t>
      </w:r>
    </w:p>
    <w:p w:rsidR="00A628F6" w:rsidRPr="00E52EFF" w:rsidRDefault="009E1B76" w:rsidP="00E52EFF">
      <w:pPr>
        <w:pStyle w:val="Style2"/>
        <w:numPr>
          <w:ilvl w:val="1"/>
          <w:numId w:val="13"/>
        </w:numPr>
        <w:tabs>
          <w:tab w:val="left" w:pos="1840"/>
        </w:tabs>
        <w:rPr>
          <w:rStyle w:val="CharStyle3"/>
          <w:rFonts w:asciiTheme="minorHAnsi" w:hAnsiTheme="minorHAnsi" w:cstheme="minorHAnsi"/>
          <w:bCs/>
          <w:iCs/>
          <w:lang w:val="fr-FR"/>
        </w:rPr>
      </w:pPr>
      <w:r w:rsidRPr="00E52EFF">
        <w:rPr>
          <w:rStyle w:val="CharStyle3"/>
          <w:rFonts w:asciiTheme="minorHAnsi" w:hAnsiTheme="minorHAnsi" w:cstheme="minorHAnsi"/>
          <w:bCs/>
          <w:iCs/>
          <w:lang w:val="fr-FR"/>
        </w:rPr>
        <w:t>Identifier le sujet source, mais garder son identité confidentielle.</w:t>
      </w:r>
    </w:p>
    <w:p w:rsidR="003A0B3A" w:rsidRPr="00E52EFF" w:rsidRDefault="009E1B76" w:rsidP="00E52EFF">
      <w:pPr>
        <w:pStyle w:val="Style2"/>
        <w:numPr>
          <w:ilvl w:val="0"/>
          <w:numId w:val="13"/>
        </w:numPr>
        <w:tabs>
          <w:tab w:val="left" w:pos="1840"/>
        </w:tabs>
        <w:rPr>
          <w:rStyle w:val="CharStyle3"/>
          <w:rFonts w:asciiTheme="minorHAnsi" w:hAnsiTheme="minorHAnsi" w:cstheme="minorHAnsi"/>
          <w:bCs/>
          <w:iCs/>
          <w:lang w:val="fr-FR"/>
        </w:rPr>
      </w:pPr>
      <w:r w:rsidRPr="00E52EFF">
        <w:rPr>
          <w:rStyle w:val="CharStyle3"/>
          <w:rFonts w:asciiTheme="minorHAnsi" w:hAnsiTheme="minorHAnsi" w:cstheme="minorHAnsi"/>
          <w:bCs/>
          <w:iCs/>
          <w:lang w:val="fr-FR"/>
        </w:rPr>
        <w:t>Ne pas conserver et ne pas envoyer les aiguilles souillées ou les poches lors des transfusions au laboratoire : aucun test ne sera réalisé.</w:t>
      </w:r>
    </w:p>
    <w:p w:rsidR="00A628F6" w:rsidRPr="00E52EFF" w:rsidRDefault="00A628F6" w:rsidP="003A0B3A">
      <w:pPr>
        <w:pStyle w:val="Style2"/>
        <w:tabs>
          <w:tab w:val="left" w:pos="1840"/>
        </w:tabs>
        <w:ind w:left="1840"/>
        <w:jc w:val="both"/>
        <w:rPr>
          <w:rFonts w:asciiTheme="minorHAnsi" w:hAnsiTheme="minorHAnsi" w:cstheme="minorHAnsi"/>
          <w:lang w:val="fr-FR"/>
        </w:rPr>
      </w:pPr>
    </w:p>
    <w:p w:rsidR="00E52EFF" w:rsidRPr="00A624A2" w:rsidRDefault="00E52EFF" w:rsidP="00E52EFF">
      <w:pPr>
        <w:pStyle w:val="Style2"/>
        <w:numPr>
          <w:ilvl w:val="0"/>
          <w:numId w:val="11"/>
        </w:numPr>
        <w:jc w:val="both"/>
        <w:rPr>
          <w:rStyle w:val="CharStyle15"/>
          <w:rFonts w:asciiTheme="minorHAnsi" w:hAnsiTheme="minorHAnsi" w:cstheme="minorHAnsi"/>
          <w:u w:val="single"/>
          <w:lang w:val="fr-FR"/>
        </w:rPr>
      </w:pPr>
      <w:bookmarkStart w:id="2" w:name="bookmark5"/>
      <w:r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>Évaluation du risque et indication du traitement post-exposition (TPE) :</w:t>
      </w:r>
      <w:bookmarkEnd w:id="2"/>
    </w:p>
    <w:p w:rsidR="00A628F6" w:rsidRPr="00E52EFF" w:rsidRDefault="00A628F6" w:rsidP="003A0B3A">
      <w:pPr>
        <w:rPr>
          <w:rFonts w:asciiTheme="minorHAnsi" w:hAnsiTheme="minorHAnsi" w:cstheme="minorHAnsi"/>
          <w:lang w:val="fr-FR"/>
        </w:rPr>
      </w:pPr>
    </w:p>
    <w:p w:rsidR="00A628F6" w:rsidRPr="00E52EFF" w:rsidRDefault="009E1B76" w:rsidP="00E52EFF">
      <w:pPr>
        <w:pStyle w:val="Style2"/>
        <w:tabs>
          <w:tab w:val="left" w:pos="4024"/>
        </w:tabs>
        <w:ind w:left="1080"/>
        <w:rPr>
          <w:rStyle w:val="CharStyle3"/>
          <w:rFonts w:asciiTheme="minorHAnsi" w:hAnsiTheme="minorHAnsi" w:cstheme="minorHAnsi"/>
          <w:b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lang w:val="fr-FR"/>
        </w:rPr>
        <w:t>Exposition sexuelle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1267"/>
        <w:gridCol w:w="1315"/>
        <w:gridCol w:w="1805"/>
        <w:gridCol w:w="1910"/>
      </w:tblGrid>
      <w:tr w:rsidR="00A628F6" w:rsidRPr="00990956" w:rsidTr="004B4696">
        <w:trPr>
          <w:trHeight w:hRule="exact" w:val="393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4B4696">
              <w:rPr>
                <w:rStyle w:val="CharStyle5"/>
                <w:rFonts w:asciiTheme="minorHAnsi" w:hAnsiTheme="minorHAnsi" w:cstheme="minorHAnsi"/>
                <w:lang w:val="fr-FR"/>
              </w:rPr>
              <w:t>Risque et nature de l’expo</w:t>
            </w:r>
            <w:r w:rsidR="00677573" w:rsidRPr="004B4696">
              <w:rPr>
                <w:rStyle w:val="CharStyle5"/>
                <w:rFonts w:asciiTheme="minorHAnsi" w:hAnsiTheme="minorHAnsi" w:cstheme="minorHAnsi"/>
                <w:lang w:val="fr-FR"/>
              </w:rPr>
              <w:t>s</w:t>
            </w:r>
            <w:r w:rsidRPr="004B4696">
              <w:rPr>
                <w:rStyle w:val="CharStyle5"/>
                <w:rFonts w:asciiTheme="minorHAnsi" w:hAnsiTheme="minorHAnsi" w:cstheme="minorHAnsi"/>
                <w:lang w:val="fr-FR"/>
              </w:rPr>
              <w:t>ition</w:t>
            </w:r>
          </w:p>
        </w:tc>
        <w:tc>
          <w:tcPr>
            <w:tcW w:w="62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0C4D5"/>
            <w:vAlign w:val="center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4B4696">
              <w:rPr>
                <w:rStyle w:val="CharStyle5"/>
                <w:rFonts w:asciiTheme="minorHAnsi" w:hAnsiTheme="minorHAnsi" w:cstheme="minorHAnsi"/>
                <w:lang w:val="fr-FR"/>
              </w:rPr>
              <w:t>Statut VIH de la personne source</w:t>
            </w:r>
          </w:p>
        </w:tc>
      </w:tr>
      <w:tr w:rsidR="00A628F6" w:rsidRPr="00E52EFF" w:rsidTr="004B4696">
        <w:trPr>
          <w:trHeight w:hRule="exact" w:val="286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28F6" w:rsidRPr="004B4696" w:rsidRDefault="00A628F6" w:rsidP="003A0B3A">
            <w:pPr>
              <w:rPr>
                <w:rFonts w:asciiTheme="minorHAnsi" w:hAnsiTheme="minorHAnsi" w:cstheme="minorHAnsi"/>
                <w:sz w:val="22"/>
                <w:lang w:val="fr-FR"/>
              </w:rPr>
            </w:pP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0C4D5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</w:rPr>
            </w:pPr>
            <w:r w:rsidRPr="004B4696">
              <w:rPr>
                <w:rStyle w:val="CharStyle5"/>
                <w:rFonts w:asciiTheme="minorHAnsi" w:hAnsiTheme="minorHAnsi" w:cstheme="minorHAnsi"/>
              </w:rPr>
              <w:t>POSITIF</w:t>
            </w:r>
          </w:p>
        </w:tc>
        <w:tc>
          <w:tcPr>
            <w:tcW w:w="37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0C4D5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</w:rPr>
            </w:pPr>
            <w:r w:rsidRPr="004B4696">
              <w:rPr>
                <w:rStyle w:val="CharStyle5"/>
                <w:rFonts w:asciiTheme="minorHAnsi" w:hAnsiTheme="minorHAnsi" w:cstheme="minorHAnsi"/>
              </w:rPr>
              <w:t>INCONNU</w:t>
            </w:r>
          </w:p>
        </w:tc>
      </w:tr>
      <w:tr w:rsidR="00A628F6" w:rsidRPr="00990956">
        <w:trPr>
          <w:trHeight w:hRule="exact" w:val="787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28F6" w:rsidRPr="004B4696" w:rsidRDefault="00A628F6" w:rsidP="003A0B3A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0C4D5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 xml:space="preserve">CV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>détectable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0C4D5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>CV &lt; 50 copies/ml*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0C4D5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 xml:space="preserve">Groupe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>à prévalence élevée**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0C4D5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  <w:lang w:val="fr-FR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/>
              </w:rPr>
              <w:t xml:space="preserve">Groupe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 xml:space="preserve">à prévalence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/>
              </w:rPr>
              <w:t>faible ou inconnue</w:t>
            </w:r>
          </w:p>
        </w:tc>
      </w:tr>
      <w:tr w:rsidR="00A628F6" w:rsidRPr="00E52EFF" w:rsidTr="004B4696">
        <w:trPr>
          <w:trHeight w:val="33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4B4696" w:rsidRDefault="009E1B76" w:rsidP="004B4696">
            <w:pPr>
              <w:pStyle w:val="Style4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 xml:space="preserve">Rapport anal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>réceptif</w:t>
            </w:r>
          </w:p>
        </w:tc>
        <w:tc>
          <w:tcPr>
            <w:tcW w:w="1267" w:type="dxa"/>
            <w:shd w:val="clear" w:color="auto" w:fill="C00000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  <w:tc>
          <w:tcPr>
            <w:tcW w:w="1805" w:type="dxa"/>
            <w:shd w:val="clear" w:color="auto" w:fill="C00000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9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</w:tr>
      <w:tr w:rsidR="00A628F6" w:rsidRPr="00E52EFF" w:rsidTr="004B4696">
        <w:trPr>
          <w:trHeight w:val="27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4B4696" w:rsidRDefault="009E1B76" w:rsidP="004B4696">
            <w:pPr>
              <w:pStyle w:val="Style4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>Rapport anal insertif</w:t>
            </w:r>
          </w:p>
        </w:tc>
        <w:tc>
          <w:tcPr>
            <w:tcW w:w="1267" w:type="dxa"/>
            <w:shd w:val="clear" w:color="auto" w:fill="C00000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  <w:tc>
          <w:tcPr>
            <w:tcW w:w="1805" w:type="dxa"/>
            <w:shd w:val="clear" w:color="auto" w:fill="C00000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9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</w:tr>
      <w:tr w:rsidR="00A628F6" w:rsidRPr="00E52EFF" w:rsidTr="004B4696">
        <w:trPr>
          <w:trHeight w:val="28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4B4696" w:rsidRDefault="009E1B76" w:rsidP="004B4696">
            <w:pPr>
              <w:pStyle w:val="Style4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 xml:space="preserve">Rapport vaginal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>réceptif</w:t>
            </w:r>
          </w:p>
        </w:tc>
        <w:tc>
          <w:tcPr>
            <w:tcW w:w="1267" w:type="dxa"/>
            <w:shd w:val="clear" w:color="auto" w:fill="C00000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  <w:tc>
          <w:tcPr>
            <w:tcW w:w="1805" w:type="dxa"/>
            <w:shd w:val="clear" w:color="auto" w:fill="C00000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9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</w:tr>
      <w:tr w:rsidR="00A628F6" w:rsidRPr="00E52EFF" w:rsidTr="004B4696">
        <w:trPr>
          <w:trHeight w:val="2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4B4696" w:rsidRDefault="009E1B76" w:rsidP="004B4696">
            <w:pPr>
              <w:pStyle w:val="Style4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>Rapport vaginal insertif</w:t>
            </w:r>
          </w:p>
        </w:tc>
        <w:tc>
          <w:tcPr>
            <w:tcW w:w="1267" w:type="dxa"/>
            <w:shd w:val="clear" w:color="auto" w:fill="C00000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  <w:tc>
          <w:tcPr>
            <w:tcW w:w="1805" w:type="dxa"/>
            <w:shd w:val="clear" w:color="auto" w:fill="C00000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9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</w:tr>
      <w:tr w:rsidR="00A628F6" w:rsidRPr="00E52EFF" w:rsidTr="004B4696">
        <w:trPr>
          <w:trHeight w:val="397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4B4696" w:rsidRDefault="009E1B76" w:rsidP="004B4696">
            <w:pPr>
              <w:pStyle w:val="Style4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 xml:space="preserve">Fellation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 xml:space="preserve">réceptive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 xml:space="preserve">avec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>éjaculation</w:t>
            </w:r>
          </w:p>
        </w:tc>
        <w:tc>
          <w:tcPr>
            <w:tcW w:w="1267" w:type="dxa"/>
            <w:shd w:val="clear" w:color="auto" w:fill="C00000"/>
            <w:vAlign w:val="center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  <w:tc>
          <w:tcPr>
            <w:tcW w:w="1805" w:type="dxa"/>
            <w:shd w:val="clear" w:color="auto" w:fill="C00000"/>
            <w:vAlign w:val="center"/>
          </w:tcPr>
          <w:p w:rsidR="00A628F6" w:rsidRPr="004B4696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Cs w:val="18"/>
              </w:rPr>
              <w:t>TPE</w:t>
            </w:r>
          </w:p>
        </w:tc>
        <w:tc>
          <w:tcPr>
            <w:tcW w:w="19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</w:tr>
      <w:tr w:rsidR="00A628F6" w:rsidRPr="00E52EFF" w:rsidTr="004B4696">
        <w:trPr>
          <w:trHeight w:val="43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28F6" w:rsidRPr="004B4696" w:rsidRDefault="009E1B76" w:rsidP="004B4696">
            <w:pPr>
              <w:pStyle w:val="Style4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 xml:space="preserve">Fellation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 xml:space="preserve">réceptive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</w:rPr>
              <w:t xml:space="preserve">sans </w:t>
            </w:r>
            <w:r w:rsidRPr="004B4696">
              <w:rPr>
                <w:rStyle w:val="CharStyle5"/>
                <w:rFonts w:asciiTheme="minorHAnsi" w:hAnsiTheme="minorHAnsi" w:cstheme="minorHAnsi"/>
                <w:szCs w:val="18"/>
                <w:lang w:val="fr-FR" w:eastAsia="fr-FR" w:bidi="fr-FR"/>
              </w:rPr>
              <w:t>éjaculation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  <w:tc>
          <w:tcPr>
            <w:tcW w:w="18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8F6" w:rsidRPr="004B4696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Cs w:val="18"/>
              </w:rPr>
            </w:pPr>
            <w:r w:rsidRPr="004B4696">
              <w:rPr>
                <w:rStyle w:val="CharStyle5"/>
                <w:rFonts w:asciiTheme="minorHAnsi" w:hAnsiTheme="minorHAnsi" w:cstheme="minorHAnsi"/>
                <w:b/>
                <w:bCs/>
                <w:szCs w:val="18"/>
              </w:rPr>
              <w:t>Pas de TPE</w:t>
            </w:r>
          </w:p>
        </w:tc>
      </w:tr>
    </w:tbl>
    <w:p w:rsidR="00A628F6" w:rsidRPr="004B4696" w:rsidRDefault="00A628F6" w:rsidP="004B4696">
      <w:pPr>
        <w:rPr>
          <w:rFonts w:asciiTheme="minorHAnsi" w:hAnsiTheme="minorHAnsi" w:cstheme="minorHAnsi"/>
          <w:sz w:val="28"/>
        </w:rPr>
      </w:pPr>
    </w:p>
    <w:p w:rsidR="00A628F6" w:rsidRPr="004B4696" w:rsidRDefault="009E1B76" w:rsidP="004B4696">
      <w:pPr>
        <w:pStyle w:val="Style28"/>
        <w:spacing w:after="0" w:line="240" w:lineRule="auto"/>
        <w:ind w:left="708"/>
        <w:rPr>
          <w:rFonts w:asciiTheme="minorHAnsi" w:hAnsiTheme="minorHAnsi" w:cstheme="minorHAnsi"/>
          <w:sz w:val="20"/>
          <w:lang w:val="fr-FR"/>
        </w:rPr>
      </w:pPr>
      <w:r w:rsidRPr="004B4696">
        <w:rPr>
          <w:rStyle w:val="CharStyle29"/>
          <w:rFonts w:asciiTheme="minorHAnsi" w:hAnsiTheme="minorHAnsi" w:cstheme="minorHAnsi"/>
          <w:b/>
          <w:bCs/>
          <w:sz w:val="20"/>
          <w:lang w:val="fr-FR"/>
        </w:rPr>
        <w:t xml:space="preserve">*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 xml:space="preserve">Il est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 w:eastAsia="fr-FR" w:bidi="fr-FR"/>
        </w:rPr>
        <w:t xml:space="preserve">recommandé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 xml:space="preserve">de ne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 w:eastAsia="fr-FR" w:bidi="fr-FR"/>
        </w:rPr>
        <w:t xml:space="preserve">contrôler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 xml:space="preserve">la charge virale du patient source que si le dernier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 w:eastAsia="fr-FR" w:bidi="fr-FR"/>
        </w:rPr>
        <w:t xml:space="preserve">contrôle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 xml:space="preserve">notant une CV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 w:eastAsia="fr-FR" w:bidi="fr-FR"/>
        </w:rPr>
        <w:t xml:space="preserve">indétectable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>date de plus de 6 mois ou si doute sur la bonne observance aux ARV.</w:t>
      </w:r>
    </w:p>
    <w:p w:rsidR="00A628F6" w:rsidRPr="004B4696" w:rsidRDefault="009E1B76" w:rsidP="004B4696">
      <w:pPr>
        <w:pStyle w:val="Style28"/>
        <w:spacing w:after="0" w:line="240" w:lineRule="auto"/>
        <w:ind w:left="708"/>
        <w:rPr>
          <w:rFonts w:asciiTheme="minorHAnsi" w:hAnsiTheme="minorHAnsi" w:cstheme="minorHAnsi"/>
          <w:sz w:val="20"/>
          <w:lang w:val="fr-FR"/>
        </w:rPr>
      </w:pPr>
      <w:r w:rsidRPr="004B4696">
        <w:rPr>
          <w:rStyle w:val="CharStyle29"/>
          <w:rFonts w:asciiTheme="minorHAnsi" w:hAnsiTheme="minorHAnsi" w:cstheme="minorHAnsi"/>
          <w:b/>
          <w:bCs/>
          <w:sz w:val="20"/>
          <w:lang w:val="fr-FR"/>
        </w:rPr>
        <w:t xml:space="preserve">**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 xml:space="preserve">Multipartenaires, « travailleurs du sexe », personne originaire de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 w:eastAsia="fr-FR" w:bidi="fr-FR"/>
        </w:rPr>
        <w:t xml:space="preserve">région à prévalence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 xml:space="preserve">du VIH &gt; 1% (Afrique,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 w:eastAsia="fr-FR" w:bidi="fr-FR"/>
        </w:rPr>
        <w:t xml:space="preserve">Caraïbes, Amériques </w:t>
      </w: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>du Sud, Asie), usager de drogues IV et victimes d’agression sexuelle.</w:t>
      </w:r>
      <w:r w:rsidR="003A0B3A" w:rsidRPr="004B4696">
        <w:rPr>
          <w:rStyle w:val="CharStyle29"/>
          <w:rFonts w:asciiTheme="minorHAnsi" w:hAnsiTheme="minorHAnsi" w:cstheme="minorHAnsi"/>
          <w:i/>
          <w:iCs/>
          <w:sz w:val="20"/>
          <w:lang w:val="fr-FR"/>
        </w:rPr>
        <w:t xml:space="preserve"> </w:t>
      </w:r>
    </w:p>
    <w:p w:rsidR="004B4696" w:rsidRDefault="004B4696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br w:type="page"/>
      </w:r>
    </w:p>
    <w:p w:rsidR="00A628F6" w:rsidRPr="00E52EFF" w:rsidRDefault="00A628F6" w:rsidP="003A0B3A">
      <w:pPr>
        <w:rPr>
          <w:rFonts w:asciiTheme="minorHAnsi" w:hAnsiTheme="minorHAnsi" w:cstheme="minorHAnsi"/>
          <w:lang w:val="fr-FR"/>
        </w:rPr>
      </w:pPr>
    </w:p>
    <w:p w:rsidR="00A628F6" w:rsidRPr="004B4696" w:rsidRDefault="009E1B76" w:rsidP="004B4696">
      <w:pPr>
        <w:pStyle w:val="Style2"/>
        <w:tabs>
          <w:tab w:val="left" w:pos="4024"/>
        </w:tabs>
        <w:ind w:left="1080"/>
        <w:rPr>
          <w:rStyle w:val="CharStyle3"/>
          <w:rFonts w:asciiTheme="minorHAnsi" w:hAnsiTheme="minorHAnsi" w:cstheme="minorHAnsi"/>
          <w:b/>
          <w:lang w:val="fr-FR"/>
        </w:rPr>
      </w:pPr>
      <w:r w:rsidRPr="004B4696">
        <w:rPr>
          <w:rStyle w:val="CharStyle3"/>
          <w:rFonts w:asciiTheme="minorHAnsi" w:hAnsiTheme="minorHAnsi" w:cstheme="minorHAnsi"/>
          <w:b/>
          <w:lang w:val="fr-FR"/>
        </w:rPr>
        <w:t>Exposition professionnelle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32"/>
        <w:gridCol w:w="1824"/>
        <w:gridCol w:w="1733"/>
        <w:gridCol w:w="1603"/>
      </w:tblGrid>
      <w:tr w:rsidR="00A628F6" w:rsidRPr="00990956" w:rsidTr="004B4696">
        <w:trPr>
          <w:trHeight w:hRule="exact" w:val="442"/>
          <w:jc w:val="center"/>
        </w:trPr>
        <w:tc>
          <w:tcPr>
            <w:tcW w:w="3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628F6" w:rsidRPr="00E52EFF" w:rsidRDefault="00677573" w:rsidP="003A0B3A">
            <w:pPr>
              <w:pStyle w:val="Style4"/>
              <w:tabs>
                <w:tab w:val="left" w:pos="552"/>
              </w:tabs>
              <w:jc w:val="center"/>
              <w:rPr>
                <w:rFonts w:asciiTheme="minorHAnsi" w:hAnsiTheme="minorHAnsi" w:cstheme="minorHAnsi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lang w:val="fr-FR"/>
              </w:rPr>
              <w:t>Risque et nature de l'exposition</w:t>
            </w:r>
          </w:p>
        </w:tc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1B0F1"/>
            <w:vAlign w:val="center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lang w:val="fr-FR"/>
              </w:rPr>
              <w:t>Statut VIH de la personne source</w:t>
            </w:r>
          </w:p>
        </w:tc>
      </w:tr>
      <w:tr w:rsidR="00A628F6" w:rsidRPr="00E52EFF" w:rsidTr="004B4696">
        <w:trPr>
          <w:trHeight w:hRule="exact" w:val="278"/>
          <w:jc w:val="center"/>
        </w:trPr>
        <w:tc>
          <w:tcPr>
            <w:tcW w:w="3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28F6" w:rsidRPr="00E52EFF" w:rsidRDefault="00A628F6" w:rsidP="003A0B3A">
            <w:pP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01B0F1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</w:rPr>
            </w:pPr>
            <w:r w:rsidRPr="00E52EFF">
              <w:rPr>
                <w:rStyle w:val="CharStyle5"/>
                <w:rFonts w:asciiTheme="minorHAnsi" w:hAnsiTheme="minorHAnsi" w:cstheme="minorHAnsi"/>
              </w:rPr>
              <w:t>POSITIF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1B0F1"/>
            <w:vAlign w:val="center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</w:rPr>
            </w:pPr>
            <w:r w:rsidRPr="00E52EFF">
              <w:rPr>
                <w:rStyle w:val="CharStyle5"/>
                <w:rFonts w:asciiTheme="minorHAnsi" w:hAnsiTheme="minorHAnsi" w:cstheme="minorHAnsi"/>
              </w:rPr>
              <w:t>INCONNU</w:t>
            </w:r>
          </w:p>
        </w:tc>
      </w:tr>
      <w:tr w:rsidR="00A628F6" w:rsidRPr="00E52EFF" w:rsidTr="004B4696">
        <w:trPr>
          <w:trHeight w:hRule="exact" w:val="268"/>
          <w:jc w:val="center"/>
        </w:trPr>
        <w:tc>
          <w:tcPr>
            <w:tcW w:w="3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28F6" w:rsidRPr="00E52EFF" w:rsidRDefault="00A628F6" w:rsidP="003A0B3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01B0F1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</w:rPr>
              <w:t xml:space="preserve">CV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 w:eastAsia="fr-FR" w:bidi="fr-FR"/>
              </w:rPr>
              <w:t>détectable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01B0F1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</w:rPr>
              <w:t>CV &lt; 50 copies/ml*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1B0F1"/>
            <w:vAlign w:val="center"/>
          </w:tcPr>
          <w:p w:rsidR="00A628F6" w:rsidRPr="00E52EFF" w:rsidRDefault="00A628F6" w:rsidP="003A0B3A">
            <w:pPr>
              <w:rPr>
                <w:rFonts w:asciiTheme="minorHAnsi" w:hAnsiTheme="minorHAnsi" w:cstheme="minorHAnsi"/>
              </w:rPr>
            </w:pPr>
          </w:p>
        </w:tc>
      </w:tr>
      <w:tr w:rsidR="00A628F6" w:rsidRPr="00E52EFF" w:rsidTr="004B4696">
        <w:trPr>
          <w:trHeight w:hRule="exact" w:val="710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  <w:lang w:val="fr-FR"/>
              </w:rPr>
              <w:t>IMPORTANT</w:t>
            </w:r>
          </w:p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 w:eastAsia="fr-FR" w:bidi="fr-FR"/>
              </w:rPr>
              <w:t xml:space="preserve">Piqûre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>profonde, aiguille creuse et intravasculaire</w:t>
            </w:r>
          </w:p>
        </w:tc>
        <w:tc>
          <w:tcPr>
            <w:tcW w:w="1824" w:type="dxa"/>
            <w:shd w:val="clear" w:color="auto" w:fill="C00000"/>
            <w:vAlign w:val="center"/>
          </w:tcPr>
          <w:p w:rsidR="00A628F6" w:rsidRPr="00E52EFF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TPE</w:t>
            </w:r>
          </w:p>
        </w:tc>
        <w:tc>
          <w:tcPr>
            <w:tcW w:w="17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Pas de TPE</w:t>
            </w:r>
          </w:p>
        </w:tc>
        <w:tc>
          <w:tcPr>
            <w:tcW w:w="1603" w:type="dxa"/>
            <w:shd w:val="clear" w:color="auto" w:fill="C00000"/>
            <w:vAlign w:val="center"/>
          </w:tcPr>
          <w:p w:rsidR="00A628F6" w:rsidRPr="00E52EFF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TPE</w:t>
            </w:r>
          </w:p>
        </w:tc>
      </w:tr>
      <w:tr w:rsidR="00A628F6" w:rsidRPr="00E52EFF" w:rsidTr="00B31352">
        <w:trPr>
          <w:trHeight w:hRule="exact" w:val="937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  <w:lang w:val="fr-FR" w:eastAsia="fr-FR" w:bidi="fr-FR"/>
              </w:rPr>
              <w:t>INTERMÉDIAIRE</w:t>
            </w:r>
          </w:p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Coupure avec bistouri,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 w:eastAsia="fr-FR" w:bidi="fr-FR"/>
              </w:rPr>
              <w:t xml:space="preserve">piqûre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avec aiguille IM ou SC,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 w:eastAsia="fr-FR" w:bidi="fr-FR"/>
              </w:rPr>
              <w:t xml:space="preserve">piqûre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>avec aiguille pleine, exposition CM &gt; 15 min</w:t>
            </w:r>
          </w:p>
        </w:tc>
        <w:tc>
          <w:tcPr>
            <w:tcW w:w="1824" w:type="dxa"/>
            <w:shd w:val="clear" w:color="auto" w:fill="C00000"/>
            <w:vAlign w:val="center"/>
          </w:tcPr>
          <w:p w:rsidR="00A628F6" w:rsidRPr="00E52EFF" w:rsidRDefault="009E1B76" w:rsidP="003A0B3A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TPE</w:t>
            </w:r>
          </w:p>
        </w:tc>
        <w:tc>
          <w:tcPr>
            <w:tcW w:w="17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Pas de TPE</w:t>
            </w:r>
          </w:p>
        </w:tc>
        <w:tc>
          <w:tcPr>
            <w:tcW w:w="1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3A0B3A">
            <w:pPr>
              <w:pStyle w:val="Style4"/>
              <w:ind w:firstLine="280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Pas de TPE</w:t>
            </w:r>
          </w:p>
        </w:tc>
      </w:tr>
      <w:tr w:rsidR="00A628F6" w:rsidRPr="00E52EFF" w:rsidTr="00B31352">
        <w:trPr>
          <w:trHeight w:hRule="exact" w:val="638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  <w:lang w:val="fr-FR"/>
              </w:rPr>
              <w:t>FAIBLE</w:t>
            </w:r>
          </w:p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 w:eastAsia="fr-FR" w:bidi="fr-FR"/>
              </w:rPr>
              <w:t xml:space="preserve">Piqûre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avec seringue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 w:eastAsia="fr-FR" w:bidi="fr-FR"/>
              </w:rPr>
              <w:t xml:space="preserve">abandonnée,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>crachats/morsure/griffures et autres cas</w:t>
            </w: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Pas de TPE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3A0B3A">
            <w:pPr>
              <w:pStyle w:val="Style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Pas de TPE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3A0B3A">
            <w:pPr>
              <w:pStyle w:val="Style4"/>
              <w:ind w:firstLine="280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Pas de TPE</w:t>
            </w:r>
          </w:p>
        </w:tc>
      </w:tr>
    </w:tbl>
    <w:p w:rsidR="00A628F6" w:rsidRPr="004B4696" w:rsidRDefault="00A628F6" w:rsidP="004B4696">
      <w:pPr>
        <w:pStyle w:val="Style28"/>
        <w:spacing w:after="0" w:line="240" w:lineRule="auto"/>
        <w:ind w:left="708"/>
        <w:rPr>
          <w:rStyle w:val="CharStyle29"/>
          <w:rFonts w:asciiTheme="minorHAnsi" w:hAnsiTheme="minorHAnsi" w:cstheme="minorHAnsi"/>
          <w:sz w:val="20"/>
          <w:lang w:val="fr-FR" w:eastAsia="fr-FR" w:bidi="fr-FR"/>
        </w:rPr>
      </w:pPr>
    </w:p>
    <w:p w:rsidR="00A628F6" w:rsidRDefault="009E1B76" w:rsidP="004B4696">
      <w:pPr>
        <w:pStyle w:val="Style28"/>
        <w:spacing w:after="0" w:line="240" w:lineRule="auto"/>
        <w:ind w:left="708"/>
        <w:rPr>
          <w:rStyle w:val="CharStyle29"/>
          <w:rFonts w:asciiTheme="minorHAnsi" w:hAnsiTheme="minorHAnsi" w:cstheme="minorHAnsi"/>
          <w:i/>
          <w:iCs/>
          <w:sz w:val="20"/>
          <w:lang w:val="fr-FR" w:eastAsia="fr-FR" w:bidi="fr-FR"/>
        </w:rPr>
      </w:pPr>
      <w:r w:rsidRPr="004B4696">
        <w:rPr>
          <w:rStyle w:val="CharStyle29"/>
          <w:rFonts w:asciiTheme="minorHAnsi" w:hAnsiTheme="minorHAnsi" w:cstheme="minorHAnsi"/>
          <w:i/>
          <w:iCs/>
          <w:sz w:val="20"/>
          <w:lang w:val="fr-FR" w:eastAsia="fr-FR" w:bidi="fr-FR"/>
        </w:rPr>
        <w:t>* Il est recommandé de ne contrôler la charge virale du patient source que si le dernier contrôle notant une CV indétectable date de plus de 6 mois ou si doute sur la bonne observance aux ARV.</w:t>
      </w:r>
    </w:p>
    <w:p w:rsidR="004B4696" w:rsidRPr="00A624A2" w:rsidRDefault="004B4696" w:rsidP="00F30194">
      <w:pPr>
        <w:pStyle w:val="Style28"/>
        <w:spacing w:after="0" w:line="240" w:lineRule="auto"/>
        <w:ind w:left="0" w:firstLine="0"/>
        <w:rPr>
          <w:rStyle w:val="CharStyle29"/>
          <w:rFonts w:asciiTheme="minorHAnsi" w:hAnsiTheme="minorHAnsi" w:cstheme="minorHAnsi"/>
          <w:sz w:val="20"/>
          <w:lang w:val="fr-FR" w:eastAsia="fr-FR" w:bidi="fr-FR"/>
        </w:rPr>
      </w:pPr>
    </w:p>
    <w:p w:rsidR="00A628F6" w:rsidRPr="004B4696" w:rsidRDefault="009E1B76" w:rsidP="004B4696">
      <w:pPr>
        <w:pStyle w:val="Style2"/>
        <w:numPr>
          <w:ilvl w:val="0"/>
          <w:numId w:val="11"/>
        </w:numPr>
        <w:jc w:val="both"/>
        <w:rPr>
          <w:rStyle w:val="CharStyle15"/>
          <w:rFonts w:asciiTheme="minorHAnsi" w:hAnsiTheme="minorHAnsi" w:cstheme="minorHAnsi"/>
          <w:u w:val="single"/>
          <w:lang w:val="fr-FR"/>
        </w:rPr>
      </w:pPr>
      <w:r w:rsidRPr="004B4696">
        <w:rPr>
          <w:rStyle w:val="CharStyle15"/>
          <w:rFonts w:asciiTheme="minorHAnsi" w:hAnsiTheme="minorHAnsi" w:cstheme="minorHAnsi"/>
          <w:u w:val="single"/>
          <w:lang w:val="fr-FR"/>
        </w:rPr>
        <w:t xml:space="preserve">Bilan biologique </w:t>
      </w:r>
      <w:r w:rsidRPr="004B4696">
        <w:rPr>
          <w:rStyle w:val="CharStyle15"/>
          <w:rFonts w:asciiTheme="minorHAnsi" w:hAnsiTheme="minorHAnsi" w:cstheme="minorHAnsi"/>
          <w:u w:val="single"/>
        </w:rPr>
        <w:t xml:space="preserve">à réaliser </w:t>
      </w:r>
      <w:r w:rsidRPr="004B4696">
        <w:rPr>
          <w:rStyle w:val="CharStyle15"/>
          <w:rFonts w:asciiTheme="minorHAnsi" w:hAnsiTheme="minorHAnsi" w:cstheme="minorHAnsi"/>
          <w:u w:val="single"/>
          <w:lang w:val="fr-FR"/>
        </w:rPr>
        <w:t>:</w:t>
      </w:r>
    </w:p>
    <w:p w:rsidR="00A628F6" w:rsidRPr="00E52EFF" w:rsidRDefault="009E1B76" w:rsidP="00D0420F">
      <w:pPr>
        <w:pStyle w:val="Style14"/>
        <w:keepNext/>
        <w:keepLines/>
        <w:pBdr>
          <w:top w:val="single" w:sz="4" w:space="4" w:color="F0C4D5"/>
          <w:left w:val="single" w:sz="4" w:space="0" w:color="F0C4D5"/>
          <w:bottom w:val="single" w:sz="4" w:space="5" w:color="F0C4D5"/>
          <w:right w:val="single" w:sz="4" w:space="0" w:color="F0C4D5"/>
        </w:pBdr>
        <w:shd w:val="clear" w:color="auto" w:fill="F0C4D5"/>
        <w:spacing w:after="0"/>
        <w:ind w:left="0"/>
        <w:jc w:val="both"/>
        <w:rPr>
          <w:rFonts w:asciiTheme="minorHAnsi" w:hAnsiTheme="minorHAnsi" w:cstheme="minorHAnsi"/>
        </w:rPr>
      </w:pPr>
      <w:bookmarkStart w:id="3" w:name="bookmark8"/>
      <w:r w:rsidRPr="00E52EFF">
        <w:rPr>
          <w:rStyle w:val="CharStyle15"/>
          <w:rFonts w:asciiTheme="minorHAnsi" w:hAnsiTheme="minorHAnsi" w:cstheme="minorHAnsi"/>
          <w:b/>
          <w:bCs/>
        </w:rPr>
        <w:t>Pour un AEV sexuel</w:t>
      </w:r>
      <w:bookmarkEnd w:id="3"/>
    </w:p>
    <w:p w:rsidR="00A628F6" w:rsidRPr="00E52EFF" w:rsidRDefault="009E1B76" w:rsidP="00D0420F">
      <w:pPr>
        <w:pStyle w:val="Style2"/>
        <w:ind w:left="708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SI DISPONIBLE </w:t>
      </w:r>
      <w:r w:rsidRPr="00E52EFF">
        <w:rPr>
          <w:rStyle w:val="CharStyle3"/>
          <w:rFonts w:asciiTheme="minorHAnsi" w:hAnsiTheme="minorHAnsi" w:cstheme="minorHAnsi"/>
          <w:u w:val="single"/>
          <w:lang w:val="fr-FR"/>
        </w:rPr>
        <w:t>pour la « source »</w:t>
      </w:r>
      <w:r w:rsidRPr="00E52EFF">
        <w:rPr>
          <w:rStyle w:val="CharStyle3"/>
          <w:rFonts w:asciiTheme="minorHAnsi" w:hAnsiTheme="minorHAnsi" w:cstheme="minorHAnsi"/>
          <w:lang w:val="fr-FR"/>
        </w:rPr>
        <w:t>:</w:t>
      </w:r>
    </w:p>
    <w:p w:rsidR="00A628F6" w:rsidRPr="00E52EFF" w:rsidRDefault="009E1B76" w:rsidP="00D0420F">
      <w:pPr>
        <w:pStyle w:val="Style2"/>
        <w:ind w:left="1092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Sérologies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VIH, VHC, VHB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; et charge virale si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>positivité.</w:t>
      </w:r>
    </w:p>
    <w:p w:rsidR="00A628F6" w:rsidRPr="00E52EFF" w:rsidRDefault="009E1B76" w:rsidP="00D0420F">
      <w:pPr>
        <w:pStyle w:val="Style2"/>
        <w:ind w:left="1092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Sérologie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syphilis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et VDRL si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>positivité.</w:t>
      </w:r>
    </w:p>
    <w:p w:rsidR="00A628F6" w:rsidRDefault="009E1B76" w:rsidP="00D0420F">
      <w:pPr>
        <w:pStyle w:val="Style2"/>
        <w:ind w:left="1092"/>
        <w:jc w:val="both"/>
        <w:rPr>
          <w:rStyle w:val="CharStyle3"/>
          <w:rFonts w:asciiTheme="minorHAnsi" w:hAnsiTheme="minorHAnsi" w:cstheme="minorHAnsi"/>
          <w:b/>
          <w:bCs/>
          <w:lang w:val="fr-FR"/>
        </w:rPr>
      </w:pPr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="00677573"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PCR Chlamydia et Gonocoque sur prélèvement vaginal </w:t>
      </w:r>
      <w:r w:rsidR="004B4696" w:rsidRPr="004B4696">
        <w:rPr>
          <w:rStyle w:val="CharStyle3"/>
          <w:rFonts w:asciiTheme="minorHAnsi" w:hAnsiTheme="minorHAnsi" w:cstheme="minorHAnsi"/>
          <w:lang w:val="fr-FR"/>
        </w:rPr>
        <w:t>(</w:t>
      </w:r>
      <w:r w:rsidR="004B4696" w:rsidRPr="004B4696">
        <w:rPr>
          <w:rStyle w:val="CharStyle3"/>
          <w:lang w:val="fr-FR"/>
        </w:rPr>
        <w:t>♀</w:t>
      </w:r>
      <w:r w:rsidR="004B4696" w:rsidRPr="004B4696">
        <w:rPr>
          <w:rStyle w:val="CharStyle3"/>
          <w:rFonts w:asciiTheme="minorHAnsi" w:hAnsiTheme="minorHAnsi" w:cstheme="minorHAnsi"/>
          <w:lang w:val="fr-FR"/>
        </w:rPr>
        <w:t xml:space="preserve">) </w:t>
      </w:r>
      <w:r w:rsidR="00677573"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ou urinaire </w:t>
      </w:r>
    </w:p>
    <w:p w:rsidR="002F2DFD" w:rsidRPr="00E52EFF" w:rsidRDefault="002F2DFD" w:rsidP="002F2DFD">
      <w:pPr>
        <w:pStyle w:val="Style2"/>
        <w:ind w:left="708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En urgence, uniquement sérologie VIH et Ag HbS</w:t>
      </w:r>
    </w:p>
    <w:p w:rsidR="00A628F6" w:rsidRPr="00E52EFF" w:rsidRDefault="00A628F6" w:rsidP="004B4696">
      <w:pPr>
        <w:rPr>
          <w:rFonts w:asciiTheme="minorHAnsi" w:hAnsiTheme="minorHAnsi" w:cstheme="minorHAnsi"/>
          <w:lang w:val="fr-FR"/>
        </w:rPr>
      </w:pPr>
    </w:p>
    <w:p w:rsidR="00A628F6" w:rsidRPr="00E52EFF" w:rsidRDefault="009E1B76" w:rsidP="00D0420F">
      <w:pPr>
        <w:pStyle w:val="Style2"/>
        <w:ind w:left="708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Systématiquement </w:t>
      </w:r>
      <w:r w:rsidR="00677573" w:rsidRPr="00E52EFF">
        <w:rPr>
          <w:rStyle w:val="CharStyle3"/>
          <w:rFonts w:asciiTheme="minorHAnsi" w:hAnsiTheme="minorHAnsi" w:cstheme="minorHAnsi"/>
          <w:u w:val="single"/>
          <w:lang w:val="fr-FR"/>
        </w:rPr>
        <w:t xml:space="preserve">pour l'exposé </w:t>
      </w:r>
      <w:r w:rsidRPr="00E52EFF">
        <w:rPr>
          <w:rStyle w:val="CharStyle3"/>
          <w:rFonts w:asciiTheme="minorHAnsi" w:hAnsiTheme="minorHAnsi" w:cstheme="minorHAnsi"/>
          <w:u w:val="single"/>
          <w:lang w:val="fr-FR"/>
        </w:rPr>
        <w:t xml:space="preserve"> et PAS en urgence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:</w:t>
      </w:r>
    </w:p>
    <w:p w:rsidR="00A628F6" w:rsidRPr="00A624A2" w:rsidRDefault="009E1B76" w:rsidP="00D0420F">
      <w:pPr>
        <w:pStyle w:val="Style2"/>
        <w:ind w:left="1044"/>
        <w:jc w:val="both"/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</w:pPr>
      <w:bookmarkStart w:id="4" w:name="bookmark10"/>
      <w:r w:rsidRPr="00A624A2">
        <w:rPr>
          <w:rStyle w:val="CharStyle3"/>
          <w:rFonts w:asciiTheme="minorHAnsi" w:hAnsiTheme="minorHAnsi" w:cstheme="minorHAnsi"/>
          <w:b/>
          <w:lang w:val="fr-FR" w:eastAsia="fr-FR" w:bidi="fr-FR"/>
        </w:rPr>
        <w:t xml:space="preserve">○ </w:t>
      </w:r>
      <w:r w:rsidRPr="00A624A2">
        <w:rPr>
          <w:rStyle w:val="CharStyle3"/>
          <w:rFonts w:asciiTheme="minorHAnsi" w:hAnsiTheme="minorHAnsi" w:cstheme="minorHAnsi"/>
          <w:b/>
          <w:lang w:val="fr-FR"/>
        </w:rPr>
        <w:t xml:space="preserve">Sérologies </w:t>
      </w:r>
      <w:r w:rsidRPr="00A624A2">
        <w:rPr>
          <w:rStyle w:val="CharStyle3"/>
          <w:rFonts w:asciiTheme="minorHAnsi" w:hAnsiTheme="minorHAnsi" w:cstheme="minorHAnsi"/>
          <w:b/>
          <w:lang w:val="fr-FR" w:eastAsia="fr-FR" w:bidi="fr-FR"/>
        </w:rPr>
        <w:t>VIH, VHC, VHB</w:t>
      </w:r>
      <w:bookmarkEnd w:id="4"/>
    </w:p>
    <w:p w:rsidR="00677573" w:rsidRPr="00E52EFF" w:rsidRDefault="004B4696" w:rsidP="00D0420F">
      <w:pPr>
        <w:pStyle w:val="Style2"/>
        <w:ind w:left="1380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="00677573" w:rsidRPr="00E52EFF">
        <w:rPr>
          <w:rStyle w:val="CharStyle3"/>
          <w:rFonts w:asciiTheme="minorHAnsi" w:hAnsiTheme="minorHAnsi" w:cstheme="minorHAnsi"/>
          <w:lang w:val="fr-FR"/>
        </w:rPr>
        <w:t>Ac anti-HBs seuls si vacciné et titre d’Ac inconnu</w:t>
      </w:r>
    </w:p>
    <w:p w:rsidR="00A628F6" w:rsidRPr="00E52EFF" w:rsidRDefault="004B4696" w:rsidP="00D0420F">
      <w:pPr>
        <w:pStyle w:val="Style2"/>
        <w:ind w:left="1380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Ag HBs et Ac anti-HBc si non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vacciné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/ non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>répondeur.</w:t>
      </w:r>
    </w:p>
    <w:p w:rsidR="00A628F6" w:rsidRPr="004B4696" w:rsidRDefault="004B4696" w:rsidP="00D0420F">
      <w:pPr>
        <w:pStyle w:val="Style2"/>
        <w:ind w:left="1044"/>
        <w:jc w:val="both"/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</w:pPr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="009E1B76" w:rsidRPr="004B4696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>Sérologie syphilis et VDRL si positivité.</w:t>
      </w:r>
    </w:p>
    <w:p w:rsidR="00677573" w:rsidRPr="004B4696" w:rsidRDefault="004B4696" w:rsidP="00D0420F">
      <w:pPr>
        <w:pStyle w:val="Style2"/>
        <w:ind w:left="1044"/>
        <w:jc w:val="both"/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</w:pPr>
      <w:bookmarkStart w:id="5" w:name="bookmark12"/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="00677573" w:rsidRPr="004B4696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PCR Chlamydia et Gonocoque sur prélèvement vaginal </w:t>
      </w:r>
      <w:r w:rsidRPr="004B4696">
        <w:rPr>
          <w:rStyle w:val="CharStyle3"/>
          <w:rFonts w:asciiTheme="minorHAnsi" w:hAnsiTheme="minorHAnsi" w:cstheme="minorHAnsi"/>
          <w:lang w:val="fr-FR"/>
        </w:rPr>
        <w:t>(</w:t>
      </w:r>
      <w:r w:rsidRPr="004B4696">
        <w:rPr>
          <w:rStyle w:val="CharStyle3"/>
          <w:lang w:val="fr-FR"/>
        </w:rPr>
        <w:t>♀</w:t>
      </w:r>
      <w:r w:rsidRPr="004B4696">
        <w:rPr>
          <w:rStyle w:val="CharStyle3"/>
          <w:rFonts w:asciiTheme="minorHAnsi" w:hAnsiTheme="minorHAnsi" w:cstheme="minorHAnsi"/>
          <w:lang w:val="fr-FR"/>
        </w:rPr>
        <w:t xml:space="preserve">) </w:t>
      </w:r>
      <w:r w:rsidR="00677573" w:rsidRPr="004B4696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ou urinaire </w:t>
      </w:r>
    </w:p>
    <w:p w:rsidR="00677573" w:rsidRPr="004B4696" w:rsidRDefault="00677573" w:rsidP="004B4696">
      <w:pPr>
        <w:ind w:left="360"/>
        <w:rPr>
          <w:rFonts w:asciiTheme="minorHAnsi" w:hAnsiTheme="minorHAnsi" w:cstheme="minorHAnsi"/>
          <w:lang w:val="fr-FR"/>
        </w:rPr>
      </w:pPr>
    </w:p>
    <w:p w:rsidR="00A628F6" w:rsidRPr="002F2DFD" w:rsidRDefault="009E1B76" w:rsidP="00D0420F">
      <w:pPr>
        <w:pStyle w:val="Style14"/>
        <w:keepNext/>
        <w:keepLines/>
        <w:pBdr>
          <w:top w:val="single" w:sz="4" w:space="4" w:color="01B0F1"/>
          <w:left w:val="single" w:sz="4" w:space="0" w:color="01B0F1"/>
          <w:bottom w:val="single" w:sz="4" w:space="5" w:color="01B0F1"/>
          <w:right w:val="single" w:sz="4" w:space="0" w:color="01B0F1"/>
        </w:pBdr>
        <w:shd w:val="clear" w:color="auto" w:fill="01B0F1"/>
        <w:spacing w:after="0"/>
        <w:ind w:left="0"/>
        <w:jc w:val="both"/>
        <w:rPr>
          <w:rFonts w:asciiTheme="minorHAnsi" w:hAnsiTheme="minorHAnsi" w:cstheme="minorHAnsi"/>
          <w:lang w:val="fr-FR"/>
        </w:rPr>
      </w:pPr>
      <w:r w:rsidRPr="002F2DFD">
        <w:rPr>
          <w:rStyle w:val="CharStyle15"/>
          <w:rFonts w:asciiTheme="minorHAnsi" w:hAnsiTheme="minorHAnsi" w:cstheme="minorHAnsi"/>
          <w:b/>
          <w:bCs/>
          <w:lang w:val="fr-FR"/>
        </w:rPr>
        <w:t>Pour un AEV professionnel</w:t>
      </w:r>
      <w:bookmarkEnd w:id="5"/>
    </w:p>
    <w:p w:rsidR="00A628F6" w:rsidRPr="00A624A2" w:rsidRDefault="009E1B76" w:rsidP="00D0420F">
      <w:pPr>
        <w:pStyle w:val="Style2"/>
        <w:ind w:left="708"/>
        <w:jc w:val="both"/>
        <w:rPr>
          <w:rStyle w:val="CharStyle3"/>
          <w:rFonts w:asciiTheme="minorHAnsi" w:hAnsiTheme="minorHAnsi" w:cstheme="minorHAnsi"/>
          <w:lang w:val="fr-FR"/>
        </w:rPr>
      </w:pPr>
      <w:bookmarkStart w:id="6" w:name="bookmark14"/>
      <w:r w:rsidRPr="00A624A2">
        <w:rPr>
          <w:rStyle w:val="CharStyle3"/>
          <w:rFonts w:asciiTheme="minorHAnsi" w:hAnsiTheme="minorHAnsi" w:cstheme="minorHAnsi"/>
          <w:bCs/>
          <w:lang w:val="fr-FR"/>
        </w:rPr>
        <w:t xml:space="preserve">Systématiquement </w:t>
      </w:r>
      <w:r w:rsidRPr="00A624A2">
        <w:rPr>
          <w:rStyle w:val="CharStyle3"/>
          <w:rFonts w:asciiTheme="minorHAnsi" w:hAnsiTheme="minorHAnsi" w:cstheme="minorHAnsi"/>
          <w:lang w:val="fr-FR"/>
        </w:rPr>
        <w:t xml:space="preserve">pour la </w:t>
      </w:r>
      <w:r w:rsidRPr="00A624A2">
        <w:rPr>
          <w:rStyle w:val="CharStyle3"/>
          <w:rFonts w:asciiTheme="minorHAnsi" w:hAnsiTheme="minorHAnsi" w:cstheme="minorHAnsi"/>
          <w:b/>
          <w:lang w:val="fr-FR"/>
        </w:rPr>
        <w:t>« source »</w:t>
      </w:r>
      <w:r w:rsidRPr="00A624A2">
        <w:rPr>
          <w:rStyle w:val="CharStyle3"/>
          <w:rFonts w:asciiTheme="minorHAnsi" w:hAnsiTheme="minorHAnsi" w:cstheme="minorHAnsi"/>
          <w:bCs/>
          <w:lang w:val="fr-FR"/>
        </w:rPr>
        <w:t>:</w:t>
      </w:r>
      <w:bookmarkEnd w:id="6"/>
    </w:p>
    <w:p w:rsidR="00F30194" w:rsidRPr="00A624A2" w:rsidRDefault="009E1B76" w:rsidP="00D0420F">
      <w:pPr>
        <w:pStyle w:val="Style2"/>
        <w:ind w:left="1044"/>
        <w:jc w:val="both"/>
        <w:rPr>
          <w:rStyle w:val="CharStyle3"/>
          <w:rFonts w:asciiTheme="minorHAnsi" w:hAnsiTheme="minorHAnsi" w:cstheme="minorHAnsi"/>
          <w:b/>
          <w:lang w:val="fr-FR"/>
        </w:rPr>
      </w:pPr>
      <w:r w:rsidRPr="00A624A2">
        <w:rPr>
          <w:rStyle w:val="CharStyle3"/>
          <w:rFonts w:asciiTheme="minorHAnsi" w:hAnsiTheme="minorHAnsi" w:cstheme="minorHAnsi"/>
          <w:b/>
          <w:lang w:val="fr-FR"/>
        </w:rPr>
        <w:t>○ Sérologies VIH, VHC, VHB ; et charge virale si positivité.</w:t>
      </w:r>
    </w:p>
    <w:p w:rsidR="002F2DFD" w:rsidRPr="00E52EFF" w:rsidRDefault="002F2DFD" w:rsidP="002F2DFD">
      <w:pPr>
        <w:pStyle w:val="Style2"/>
        <w:ind w:left="708" w:firstLine="708"/>
        <w:jc w:val="both"/>
        <w:rPr>
          <w:rFonts w:asciiTheme="minorHAnsi" w:hAnsiTheme="minorHAnsi" w:cstheme="minorHAnsi"/>
          <w:lang w:val="fr-FR"/>
        </w:rPr>
      </w:pPr>
      <w:r w:rsidRPr="00A624A2">
        <w:rPr>
          <w:rStyle w:val="CharStyle3"/>
          <w:rFonts w:asciiTheme="minorHAnsi" w:hAnsiTheme="minorHAnsi" w:cstheme="minorHAnsi"/>
          <w:b/>
          <w:lang w:val="fr-FR"/>
        </w:rPr>
        <w:t xml:space="preserve">○ </w:t>
      </w:r>
      <w:r>
        <w:rPr>
          <w:rFonts w:asciiTheme="minorHAnsi" w:hAnsiTheme="minorHAnsi" w:cstheme="minorHAnsi"/>
          <w:lang w:val="fr-FR"/>
        </w:rPr>
        <w:t>En urgence, uniquement sérologie VIH et Ag HbS</w:t>
      </w:r>
    </w:p>
    <w:p w:rsidR="00A628F6" w:rsidRPr="00E52EFF" w:rsidRDefault="009E1B76" w:rsidP="00D0420F">
      <w:pPr>
        <w:pStyle w:val="Style2"/>
        <w:ind w:left="1044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eastAsia="Calibri" w:hAnsiTheme="minorHAnsi" w:cstheme="minorHAnsi"/>
          <w:sz w:val="20"/>
          <w:szCs w:val="20"/>
          <w:lang w:val="fr-FR"/>
        </w:rPr>
        <w:t xml:space="preserve">○ </w:t>
      </w:r>
      <w:r w:rsidR="00677573" w:rsidRPr="00E52EFF">
        <w:rPr>
          <w:rStyle w:val="CharStyle3"/>
          <w:rFonts w:asciiTheme="minorHAnsi" w:hAnsiTheme="minorHAnsi" w:cstheme="minorHAnsi"/>
          <w:lang w:val="fr-FR"/>
        </w:rPr>
        <w:t xml:space="preserve">Demander à l'IDE du « service source » d'appeler le laboratoire pour le prévenir de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l’envoi d’un AEV urgent</w:t>
      </w:r>
      <w:r w:rsidRPr="00E52EFF">
        <w:rPr>
          <w:rStyle w:val="CharStyle3"/>
          <w:rFonts w:asciiTheme="minorHAnsi" w:hAnsiTheme="minorHAnsi" w:cstheme="minorHAnsi"/>
          <w:lang w:val="fr-FR"/>
        </w:rPr>
        <w:t>.</w:t>
      </w:r>
    </w:p>
    <w:p w:rsidR="00A628F6" w:rsidRPr="00A624A2" w:rsidRDefault="009E1B76" w:rsidP="00D0420F">
      <w:pPr>
        <w:pStyle w:val="Style2"/>
        <w:ind w:left="708"/>
        <w:jc w:val="both"/>
        <w:rPr>
          <w:rStyle w:val="CharStyle3"/>
          <w:rFonts w:asciiTheme="minorHAnsi" w:hAnsiTheme="minorHAnsi" w:cstheme="minorHAnsi"/>
          <w:b/>
          <w:bCs/>
          <w:lang w:val="fr-FR"/>
        </w:rPr>
      </w:pPr>
      <w:bookmarkStart w:id="7" w:name="bookmark16"/>
      <w:r w:rsidRPr="00A624A2">
        <w:rPr>
          <w:rStyle w:val="CharStyle3"/>
          <w:rFonts w:asciiTheme="minorHAnsi" w:hAnsiTheme="minorHAnsi" w:cstheme="minorHAnsi"/>
          <w:lang w:val="fr-FR"/>
        </w:rPr>
        <w:t>Systématiquement pour</w:t>
      </w:r>
      <w:r w:rsidRPr="00A624A2">
        <w:rPr>
          <w:rStyle w:val="CharStyle3"/>
          <w:rFonts w:asciiTheme="minorHAnsi" w:hAnsiTheme="minorHAnsi" w:cstheme="minorHAnsi"/>
          <w:b/>
          <w:lang w:val="fr-FR"/>
        </w:rPr>
        <w:t xml:space="preserve"> l’exposé et PAS en urgence</w:t>
      </w:r>
      <w:r w:rsidRPr="00A624A2">
        <w:rPr>
          <w:rStyle w:val="CharStyle3"/>
          <w:rFonts w:asciiTheme="minorHAnsi" w:hAnsiTheme="minorHAnsi" w:cstheme="minorHAnsi"/>
          <w:lang w:val="fr-FR"/>
        </w:rPr>
        <w:t xml:space="preserve"> :</w:t>
      </w:r>
      <w:bookmarkEnd w:id="7"/>
    </w:p>
    <w:p w:rsidR="00A628F6" w:rsidRPr="00A624A2" w:rsidRDefault="009E1B76" w:rsidP="00D0420F">
      <w:pPr>
        <w:pStyle w:val="Style2"/>
        <w:ind w:left="1092"/>
        <w:jc w:val="both"/>
        <w:rPr>
          <w:rStyle w:val="CharStyle3"/>
          <w:rFonts w:asciiTheme="minorHAnsi" w:hAnsiTheme="minorHAnsi" w:cstheme="minorHAnsi"/>
          <w:b/>
          <w:lang w:val="fr-FR" w:eastAsia="fr-FR" w:bidi="fr-FR"/>
        </w:rPr>
      </w:pPr>
      <w:r w:rsidRPr="00A624A2">
        <w:rPr>
          <w:rStyle w:val="CharStyle3"/>
          <w:rFonts w:asciiTheme="minorHAnsi" w:hAnsiTheme="minorHAnsi" w:cstheme="minorHAnsi"/>
          <w:bCs/>
          <w:lang w:val="fr-FR" w:eastAsia="fr-FR" w:bidi="fr-FR"/>
        </w:rPr>
        <w:t xml:space="preserve">○ </w:t>
      </w:r>
      <w:r w:rsidRPr="00A624A2">
        <w:rPr>
          <w:rStyle w:val="CharStyle3"/>
          <w:rFonts w:asciiTheme="minorHAnsi" w:hAnsiTheme="minorHAnsi" w:cstheme="minorHAnsi"/>
          <w:lang w:val="fr-FR"/>
        </w:rPr>
        <w:t xml:space="preserve">Sérologies </w:t>
      </w:r>
      <w:r w:rsidRPr="00A624A2">
        <w:rPr>
          <w:rStyle w:val="CharStyle3"/>
          <w:rFonts w:asciiTheme="minorHAnsi" w:hAnsiTheme="minorHAnsi" w:cstheme="minorHAnsi"/>
          <w:lang w:val="fr-FR" w:eastAsia="fr-FR" w:bidi="fr-FR"/>
        </w:rPr>
        <w:t>VIH, VHC, VHB</w:t>
      </w:r>
    </w:p>
    <w:p w:rsidR="00A628F6" w:rsidRPr="00E52EFF" w:rsidRDefault="004B4696" w:rsidP="00D0420F">
      <w:pPr>
        <w:pStyle w:val="Style2"/>
        <w:ind w:left="1416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>Ac anti-HB</w:t>
      </w:r>
      <w:r w:rsidR="00677573" w:rsidRPr="00E52EFF">
        <w:rPr>
          <w:rStyle w:val="CharStyle3"/>
          <w:rFonts w:asciiTheme="minorHAnsi" w:hAnsiTheme="minorHAnsi" w:cstheme="minorHAnsi"/>
          <w:lang w:val="fr-FR"/>
        </w:rPr>
        <w:t>s seuls si vacciné et titre d’Ac inconnu.</w:t>
      </w:r>
    </w:p>
    <w:p w:rsidR="00A628F6" w:rsidRPr="00E52EFF" w:rsidRDefault="004B4696" w:rsidP="00D0420F">
      <w:pPr>
        <w:pStyle w:val="Style2"/>
        <w:ind w:left="1416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sz w:val="20"/>
          <w:szCs w:val="20"/>
          <w:lang w:val="fr-FR"/>
        </w:rPr>
        <w:t xml:space="preserve">○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Ag HBs et Ac anti-HBc si non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vacciné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/ non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>répondeur.</w:t>
      </w:r>
    </w:p>
    <w:p w:rsidR="00A628F6" w:rsidRPr="00E52EFF" w:rsidRDefault="009E1B76" w:rsidP="00D0420F">
      <w:pPr>
        <w:pStyle w:val="Style14"/>
        <w:keepNext/>
        <w:keepLines/>
        <w:pBdr>
          <w:top w:val="single" w:sz="4" w:space="4" w:color="A0DDCD"/>
          <w:left w:val="single" w:sz="4" w:space="0" w:color="A0DDCD"/>
          <w:bottom w:val="single" w:sz="4" w:space="5" w:color="A0DDCD"/>
          <w:right w:val="single" w:sz="4" w:space="0" w:color="A0DDCD"/>
        </w:pBdr>
        <w:shd w:val="clear" w:color="auto" w:fill="A0DDCD"/>
        <w:spacing w:after="0"/>
        <w:ind w:left="0"/>
        <w:rPr>
          <w:rFonts w:asciiTheme="minorHAnsi" w:hAnsiTheme="minorHAnsi" w:cstheme="minorHAnsi"/>
          <w:lang w:val="fr-FR"/>
        </w:rPr>
      </w:pPr>
      <w:bookmarkStart w:id="8" w:name="bookmark19"/>
      <w:r w:rsidRPr="00E52EFF">
        <w:rPr>
          <w:rStyle w:val="CharStyle15"/>
          <w:rFonts w:asciiTheme="minorHAnsi" w:hAnsiTheme="minorHAnsi" w:cstheme="minorHAnsi"/>
          <w:b/>
          <w:bCs/>
          <w:lang w:val="fr-FR"/>
        </w:rPr>
        <w:t xml:space="preserve">Si prescription d’un TPE, </w:t>
      </w:r>
      <w:r w:rsidRPr="00E52EFF">
        <w:rPr>
          <w:rStyle w:val="CharStyle15"/>
          <w:rFonts w:asciiTheme="minorHAnsi" w:hAnsiTheme="minorHAnsi" w:cstheme="minorHAnsi"/>
          <w:b/>
          <w:bCs/>
          <w:lang w:val="fr-FR" w:eastAsia="fr-FR" w:bidi="fr-FR"/>
        </w:rPr>
        <w:t xml:space="preserve">à récupérer </w:t>
      </w:r>
      <w:r w:rsidRPr="00E52EFF">
        <w:rPr>
          <w:rStyle w:val="CharStyle15"/>
          <w:rFonts w:asciiTheme="minorHAnsi" w:hAnsiTheme="minorHAnsi" w:cstheme="minorHAnsi"/>
          <w:b/>
          <w:bCs/>
          <w:lang w:val="fr-FR"/>
        </w:rPr>
        <w:t xml:space="preserve">AVANT toute prescription de la </w:t>
      </w:r>
      <w:r w:rsidRPr="00E52EFF">
        <w:rPr>
          <w:rStyle w:val="CharStyle15"/>
          <w:rFonts w:asciiTheme="minorHAnsi" w:hAnsiTheme="minorHAnsi" w:cstheme="minorHAnsi"/>
          <w:b/>
          <w:bCs/>
          <w:lang w:val="fr-FR" w:eastAsia="fr-FR" w:bidi="fr-FR"/>
        </w:rPr>
        <w:t>trithérapie</w:t>
      </w:r>
      <w:bookmarkEnd w:id="8"/>
    </w:p>
    <w:p w:rsidR="00A628F6" w:rsidRPr="00E52EFF" w:rsidRDefault="009E1B76" w:rsidP="004B4696">
      <w:pPr>
        <w:pStyle w:val="Style2"/>
        <w:numPr>
          <w:ilvl w:val="0"/>
          <w:numId w:val="16"/>
        </w:numPr>
        <w:tabs>
          <w:tab w:val="left" w:pos="1804"/>
        </w:tabs>
        <w:rPr>
          <w:rFonts w:asciiTheme="minorHAnsi" w:hAnsiTheme="minorHAnsi" w:cstheme="minorHAnsi"/>
        </w:rPr>
      </w:pP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>créatinine</w:t>
      </w:r>
    </w:p>
    <w:p w:rsidR="00A628F6" w:rsidRPr="00E52EFF" w:rsidRDefault="009E1B76" w:rsidP="004B4696">
      <w:pPr>
        <w:pStyle w:val="Style2"/>
        <w:numPr>
          <w:ilvl w:val="0"/>
          <w:numId w:val="16"/>
        </w:numPr>
        <w:tabs>
          <w:tab w:val="left" w:pos="1804"/>
        </w:tabs>
        <w:rPr>
          <w:rFonts w:asciiTheme="minorHAnsi" w:hAnsiTheme="minorHAnsi" w:cstheme="minorHAnsi"/>
        </w:rPr>
      </w:pPr>
      <w:r w:rsidRPr="00E52EFF">
        <w:rPr>
          <w:rStyle w:val="CharStyle3"/>
          <w:rFonts w:asciiTheme="minorHAnsi" w:hAnsiTheme="minorHAnsi" w:cstheme="minorHAnsi"/>
        </w:rPr>
        <w:t>ASAT, ALAT</w:t>
      </w:r>
    </w:p>
    <w:p w:rsidR="00A628F6" w:rsidRPr="00E52EFF" w:rsidRDefault="009E1B76" w:rsidP="004B4696">
      <w:pPr>
        <w:pStyle w:val="Style2"/>
        <w:numPr>
          <w:ilvl w:val="0"/>
          <w:numId w:val="16"/>
        </w:numPr>
        <w:tabs>
          <w:tab w:val="left" w:pos="1804"/>
        </w:tabs>
        <w:rPr>
          <w:rFonts w:asciiTheme="minorHAnsi" w:hAnsiTheme="minorHAnsi" w:cstheme="minorHAnsi"/>
        </w:rPr>
      </w:pPr>
      <w:r w:rsidRPr="00E52EFF">
        <w:rPr>
          <w:rStyle w:val="CharStyle3"/>
          <w:rFonts w:asciiTheme="minorHAnsi" w:hAnsiTheme="minorHAnsi" w:cstheme="minorHAnsi"/>
        </w:rPr>
        <w:t>βHCG (</w:t>
      </w:r>
      <w:r w:rsidRPr="00E52EFF">
        <w:rPr>
          <w:rStyle w:val="CharStyle3"/>
        </w:rPr>
        <w:t>♀</w:t>
      </w:r>
      <w:r w:rsidRPr="00E52EFF">
        <w:rPr>
          <w:rStyle w:val="CharStyle3"/>
          <w:rFonts w:asciiTheme="minorHAnsi" w:hAnsiTheme="minorHAnsi" w:cstheme="minorHAnsi"/>
        </w:rPr>
        <w:t>)</w:t>
      </w:r>
    </w:p>
    <w:p w:rsidR="00A628F6" w:rsidRPr="00E52EFF" w:rsidRDefault="009E1B76" w:rsidP="00D0420F">
      <w:pPr>
        <w:pStyle w:val="Style14"/>
        <w:keepNext/>
        <w:keepLines/>
        <w:pBdr>
          <w:top w:val="single" w:sz="4" w:space="4" w:color="A0DDCD"/>
          <w:left w:val="single" w:sz="4" w:space="0" w:color="A0DDCD"/>
          <w:bottom w:val="single" w:sz="4" w:space="5" w:color="A0DDCD"/>
          <w:right w:val="single" w:sz="4" w:space="0" w:color="A0DDCD"/>
        </w:pBdr>
        <w:shd w:val="clear" w:color="auto" w:fill="A0DDCD"/>
        <w:spacing w:after="0"/>
        <w:ind w:left="0"/>
        <w:jc w:val="both"/>
        <w:rPr>
          <w:rFonts w:asciiTheme="minorHAnsi" w:hAnsiTheme="minorHAnsi" w:cstheme="minorHAnsi"/>
        </w:rPr>
      </w:pPr>
      <w:bookmarkStart w:id="9" w:name="bookmark21"/>
      <w:r w:rsidRPr="00E52EFF">
        <w:rPr>
          <w:rStyle w:val="CharStyle15"/>
          <w:rFonts w:asciiTheme="minorHAnsi" w:hAnsiTheme="minorHAnsi" w:cstheme="minorHAnsi"/>
          <w:b/>
          <w:bCs/>
          <w:lang w:val="fr-FR" w:eastAsia="fr-FR" w:bidi="fr-FR"/>
        </w:rPr>
        <w:t xml:space="preserve">Récupération </w:t>
      </w:r>
      <w:r w:rsidRPr="00E52EFF">
        <w:rPr>
          <w:rStyle w:val="CharStyle15"/>
          <w:rFonts w:asciiTheme="minorHAnsi" w:hAnsiTheme="minorHAnsi" w:cstheme="minorHAnsi"/>
          <w:b/>
          <w:bCs/>
        </w:rPr>
        <w:t xml:space="preserve">du bilan </w:t>
      </w:r>
      <w:r w:rsidRPr="00E52EFF">
        <w:rPr>
          <w:rStyle w:val="CharStyle15"/>
          <w:rFonts w:asciiTheme="minorHAnsi" w:hAnsiTheme="minorHAnsi" w:cstheme="minorHAnsi"/>
          <w:b/>
          <w:bCs/>
          <w:lang w:val="fr-FR" w:eastAsia="fr-FR" w:bidi="fr-FR"/>
        </w:rPr>
        <w:t>sérologique</w:t>
      </w:r>
      <w:bookmarkEnd w:id="9"/>
    </w:p>
    <w:p w:rsidR="00A628F6" w:rsidRPr="00A624A2" w:rsidRDefault="009E1B76" w:rsidP="00F30194">
      <w:pPr>
        <w:pStyle w:val="Style2"/>
        <w:ind w:left="360"/>
        <w:jc w:val="both"/>
        <w:rPr>
          <w:rStyle w:val="CharStyle3"/>
          <w:rFonts w:asciiTheme="minorHAnsi" w:hAnsiTheme="minorHAnsi" w:cstheme="minorHAnsi"/>
          <w:lang w:val="fr-FR"/>
        </w:rPr>
      </w:pPr>
      <w:bookmarkStart w:id="10" w:name="bookmark23"/>
      <w:r w:rsidRPr="00A624A2">
        <w:rPr>
          <w:rStyle w:val="CharStyle3"/>
          <w:rFonts w:asciiTheme="minorHAnsi" w:hAnsiTheme="minorHAnsi" w:cstheme="minorHAnsi"/>
          <w:bCs/>
          <w:lang w:val="fr-FR"/>
        </w:rPr>
        <w:t xml:space="preserve">Si disponible, </w:t>
      </w:r>
      <w:r w:rsidRPr="00A624A2">
        <w:rPr>
          <w:rStyle w:val="CharStyle3"/>
          <w:rFonts w:asciiTheme="minorHAnsi" w:hAnsiTheme="minorHAnsi" w:cstheme="minorHAnsi"/>
          <w:lang w:val="fr-FR"/>
        </w:rPr>
        <w:t>bilan du patient source à récupérer avant la sortie de l’exposé.</w:t>
      </w:r>
      <w:bookmarkEnd w:id="10"/>
    </w:p>
    <w:p w:rsidR="00A628F6" w:rsidRPr="00E52EFF" w:rsidRDefault="00F30194" w:rsidP="004B4696">
      <w:pPr>
        <w:pStyle w:val="Style2"/>
        <w:tabs>
          <w:tab w:val="left" w:pos="1804"/>
        </w:tabs>
        <w:ind w:left="360"/>
        <w:jc w:val="both"/>
        <w:rPr>
          <w:rFonts w:asciiTheme="minorHAnsi" w:hAnsiTheme="minorHAnsi" w:cstheme="minorHAnsi"/>
          <w:lang w:val="fr-FR"/>
        </w:rPr>
      </w:pPr>
      <w:r>
        <w:rPr>
          <w:rStyle w:val="CharStyle3"/>
          <w:rFonts w:asciiTheme="minorHAnsi" w:hAnsiTheme="minorHAnsi" w:cstheme="minorHAnsi"/>
          <w:lang w:val="fr-FR"/>
        </w:rPr>
        <w:t>Pour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 l’expo</w:t>
      </w:r>
      <w:r>
        <w:rPr>
          <w:rStyle w:val="CharStyle3"/>
          <w:rFonts w:asciiTheme="minorHAnsi" w:hAnsiTheme="minorHAnsi" w:cstheme="minorHAnsi"/>
          <w:lang w:val="fr-FR"/>
        </w:rPr>
        <w:t>sé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 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/>
        </w:rPr>
        <w:t>le</w:t>
      </w:r>
      <w:r w:rsidR="00900263">
        <w:rPr>
          <w:rStyle w:val="CharStyle3"/>
          <w:rFonts w:asciiTheme="minorHAnsi" w:hAnsiTheme="minorHAnsi" w:cstheme="minorHAnsi"/>
          <w:b/>
          <w:bCs/>
          <w:lang w:val="fr-FR"/>
        </w:rPr>
        <w:t xml:space="preserve"> </w:t>
      </w:r>
      <w:r>
        <w:rPr>
          <w:rStyle w:val="CharStyle3"/>
          <w:rFonts w:asciiTheme="minorHAnsi" w:hAnsiTheme="minorHAnsi" w:cstheme="minorHAnsi"/>
          <w:b/>
          <w:bCs/>
          <w:lang w:val="fr-FR"/>
        </w:rPr>
        <w:t>SUMIV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 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se charge de 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récupérer 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les 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sérologies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en appelant directement le laboratoire lorsque le patient se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présente.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Aucun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résultat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ne sera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donné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par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>téléphone.</w:t>
      </w:r>
    </w:p>
    <w:p w:rsidR="00A628F6" w:rsidRPr="00F30194" w:rsidRDefault="009E1B76" w:rsidP="004B4696">
      <w:pPr>
        <w:pStyle w:val="Style8"/>
        <w:ind w:left="360"/>
        <w:rPr>
          <w:rFonts w:asciiTheme="minorHAnsi" w:hAnsiTheme="minorHAnsi" w:cstheme="minorHAnsi"/>
          <w:lang w:val="fr-FR"/>
        </w:rPr>
      </w:pPr>
      <w:r w:rsidRPr="00F30194">
        <w:rPr>
          <w:rStyle w:val="CharStyle9"/>
          <w:rFonts w:asciiTheme="minorHAnsi" w:hAnsiTheme="minorHAnsi" w:cstheme="minorHAnsi"/>
          <w:b/>
          <w:bCs/>
          <w:u w:val="single"/>
          <w:lang w:val="fr-FR"/>
        </w:rPr>
        <w:lastRenderedPageBreak/>
        <w:t>Prescription du TPE</w:t>
      </w:r>
      <w:r w:rsidRPr="00F30194">
        <w:rPr>
          <w:rStyle w:val="CharStyle9"/>
          <w:rFonts w:asciiTheme="minorHAnsi" w:hAnsiTheme="minorHAnsi" w:cstheme="minorHAnsi"/>
          <w:b/>
          <w:bCs/>
          <w:lang w:val="fr-FR"/>
        </w:rPr>
        <w:t xml:space="preserve"> :</w:t>
      </w:r>
    </w:p>
    <w:p w:rsidR="00A628F6" w:rsidRPr="00F30194" w:rsidRDefault="00A628F6" w:rsidP="004B4696">
      <w:pPr>
        <w:rPr>
          <w:rFonts w:asciiTheme="minorHAnsi" w:hAnsiTheme="minorHAnsi" w:cstheme="minorHAnsi"/>
          <w:lang w:val="fr-FR"/>
        </w:rPr>
      </w:pPr>
    </w:p>
    <w:p w:rsidR="00A628F6" w:rsidRPr="00F30194" w:rsidRDefault="009E1B76" w:rsidP="00F30194">
      <w:pPr>
        <w:pStyle w:val="Style2"/>
        <w:pBdr>
          <w:top w:val="single" w:sz="4" w:space="4" w:color="auto"/>
          <w:left w:val="single" w:sz="4" w:space="0" w:color="auto"/>
          <w:bottom w:val="single" w:sz="4" w:space="5" w:color="auto"/>
          <w:right w:val="single" w:sz="4" w:space="0" w:color="auto"/>
        </w:pBdr>
        <w:shd w:val="clear" w:color="auto" w:fill="DBE5F1" w:themeFill="accent1" w:themeFillTint="33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>Délai</w:t>
      </w:r>
    </w:p>
    <w:p w:rsidR="00A628F6" w:rsidRPr="00E52EFF" w:rsidRDefault="009E1B76" w:rsidP="00F30194">
      <w:pPr>
        <w:pStyle w:val="Style2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Traitement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à débuter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le plus rapidement possible,</w:t>
      </w:r>
    </w:p>
    <w:p w:rsidR="00A628F6" w:rsidRPr="00E52EFF" w:rsidRDefault="009E1B76" w:rsidP="00F30194">
      <w:pPr>
        <w:pStyle w:val="Style2"/>
        <w:numPr>
          <w:ilvl w:val="0"/>
          <w:numId w:val="17"/>
        </w:numPr>
        <w:tabs>
          <w:tab w:val="left" w:pos="1843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Idéalement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dans les quatre heures </w:t>
      </w:r>
      <w:r w:rsidR="00677573" w:rsidRPr="00E52EFF">
        <w:rPr>
          <w:rStyle w:val="CharStyle3"/>
          <w:rFonts w:asciiTheme="minorHAnsi" w:hAnsiTheme="minorHAnsi" w:cstheme="minorHAnsi"/>
          <w:lang w:val="fr-FR"/>
        </w:rPr>
        <w:t>suivant l'exposition</w:t>
      </w:r>
    </w:p>
    <w:p w:rsidR="00A628F6" w:rsidRPr="00E52EFF" w:rsidRDefault="009E1B76" w:rsidP="00F30194">
      <w:pPr>
        <w:pStyle w:val="Style2"/>
        <w:numPr>
          <w:ilvl w:val="0"/>
          <w:numId w:val="17"/>
        </w:numPr>
        <w:tabs>
          <w:tab w:val="left" w:pos="1843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Au plus tard dans les 48 heures </w:t>
      </w:r>
      <w:r w:rsidRPr="00E52EFF">
        <w:rPr>
          <w:rStyle w:val="CharStyle3"/>
          <w:rFonts w:asciiTheme="minorHAnsi" w:hAnsiTheme="minorHAnsi" w:cstheme="minorHAnsi"/>
          <w:lang w:val="fr-FR"/>
        </w:rPr>
        <w:t>(sauf avis d'expert).</w:t>
      </w:r>
    </w:p>
    <w:p w:rsidR="00A628F6" w:rsidRPr="00F30194" w:rsidRDefault="009E1B76" w:rsidP="00F30194">
      <w:pPr>
        <w:pStyle w:val="Style2"/>
        <w:pBdr>
          <w:top w:val="single" w:sz="4" w:space="4" w:color="auto"/>
          <w:left w:val="single" w:sz="4" w:space="0" w:color="auto"/>
          <w:bottom w:val="single" w:sz="4" w:space="5" w:color="auto"/>
          <w:right w:val="single" w:sz="4" w:space="0" w:color="auto"/>
        </w:pBdr>
        <w:shd w:val="clear" w:color="auto" w:fill="DBE5F1" w:themeFill="accent1" w:themeFillTint="33"/>
        <w:jc w:val="both"/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</w:pPr>
      <w:bookmarkStart w:id="11" w:name="bookmark25"/>
      <w:r w:rsidRPr="00F30194">
        <w:rPr>
          <w:rStyle w:val="CharStyle3"/>
          <w:rFonts w:asciiTheme="minorHAnsi" w:hAnsiTheme="minorHAnsi" w:cstheme="minorHAnsi"/>
          <w:lang w:val="fr-FR" w:eastAsia="fr-FR" w:bidi="fr-FR"/>
        </w:rPr>
        <w:t xml:space="preserve">Choix de </w:t>
      </w:r>
      <w:r w:rsidRPr="00F30194">
        <w:rPr>
          <w:rStyle w:val="CharStyle3"/>
          <w:rFonts w:asciiTheme="minorHAnsi" w:hAnsiTheme="minorHAnsi" w:cstheme="minorHAnsi"/>
          <w:lang w:val="fr-FR"/>
        </w:rPr>
        <w:t>molécule</w:t>
      </w:r>
      <w:bookmarkEnd w:id="11"/>
    </w:p>
    <w:p w:rsidR="00A628F6" w:rsidRPr="00F30194" w:rsidRDefault="009E1B76" w:rsidP="00F30194">
      <w:pPr>
        <w:pStyle w:val="Style2"/>
        <w:tabs>
          <w:tab w:val="left" w:pos="1843"/>
        </w:tabs>
        <w:ind w:left="360"/>
        <w:jc w:val="both"/>
        <w:rPr>
          <w:rFonts w:asciiTheme="minorHAnsi" w:hAnsiTheme="minorHAnsi" w:cstheme="minorHAnsi"/>
          <w:lang w:val="fr-FR"/>
        </w:rPr>
      </w:pPr>
      <w:r w:rsidRPr="00F30194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 xml:space="preserve">En </w:t>
      </w:r>
      <w:r w:rsidRPr="00E52EFF">
        <w:rPr>
          <w:rStyle w:val="CharStyle3"/>
          <w:rFonts w:asciiTheme="minorHAnsi" w:hAnsiTheme="minorHAnsi" w:cstheme="minorHAnsi"/>
          <w:i/>
          <w:iCs/>
          <w:color w:val="FF0000"/>
          <w:lang w:val="fr-FR" w:eastAsia="fr-FR" w:bidi="fr-FR"/>
        </w:rPr>
        <w:t xml:space="preserve">première </w:t>
      </w:r>
      <w:r w:rsidRPr="00F30194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>intention :</w:t>
      </w:r>
      <w:r w:rsidR="00F30194" w:rsidRPr="00F30194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 xml:space="preserve"> 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Ténofovir </w:t>
      </w:r>
      <w:r w:rsidRPr="00F30194">
        <w:rPr>
          <w:rStyle w:val="CharStyle3"/>
          <w:rFonts w:asciiTheme="minorHAnsi" w:hAnsiTheme="minorHAnsi" w:cstheme="minorHAnsi"/>
          <w:b/>
          <w:bCs/>
          <w:lang w:val="fr-FR"/>
        </w:rPr>
        <w:t>- Emtricitabine - Rilpivirine (EVIPLERA</w:t>
      </w:r>
      <w:r w:rsidRPr="00F30194">
        <w:rPr>
          <w:rStyle w:val="CharStyle3"/>
          <w:rFonts w:asciiTheme="minorHAnsi" w:hAnsiTheme="minorHAnsi" w:cstheme="minorHAnsi"/>
          <w:b/>
          <w:bCs/>
          <w:vertAlign w:val="superscript"/>
          <w:lang w:val="fr-FR"/>
        </w:rPr>
        <w:t>®</w:t>
      </w:r>
      <w:r w:rsidRPr="00F30194">
        <w:rPr>
          <w:rStyle w:val="CharStyle3"/>
          <w:rFonts w:asciiTheme="minorHAnsi" w:hAnsiTheme="minorHAnsi" w:cstheme="minorHAnsi"/>
          <w:b/>
          <w:bCs/>
          <w:lang w:val="fr-FR"/>
        </w:rPr>
        <w:t>)</w:t>
      </w:r>
    </w:p>
    <w:p w:rsidR="00A628F6" w:rsidRPr="00E52EFF" w:rsidRDefault="009E1B76" w:rsidP="004B4696">
      <w:pPr>
        <w:pStyle w:val="Style2"/>
        <w:tabs>
          <w:tab w:val="left" w:pos="2566"/>
        </w:tabs>
        <w:ind w:left="2520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1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comprimé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par jour </w:t>
      </w:r>
      <w:r w:rsidR="009B2424">
        <w:rPr>
          <w:rStyle w:val="CharStyle3"/>
          <w:rFonts w:asciiTheme="minorHAnsi" w:hAnsiTheme="minorHAnsi" w:cstheme="minorHAnsi"/>
          <w:lang w:val="fr-FR" w:eastAsia="fr-FR" w:bidi="fr-FR"/>
        </w:rPr>
        <w:t>en fin de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repas, qsp </w:t>
      </w:r>
      <w:r w:rsidR="006C2220">
        <w:rPr>
          <w:rStyle w:val="CharStyle3"/>
          <w:rFonts w:asciiTheme="minorHAnsi" w:hAnsiTheme="minorHAnsi" w:cstheme="minorHAnsi"/>
          <w:lang w:val="fr-FR"/>
        </w:rPr>
        <w:t>48</w:t>
      </w:r>
      <w:r w:rsidRPr="00E52EFF">
        <w:rPr>
          <w:rStyle w:val="CharStyle3"/>
          <w:rFonts w:asciiTheme="minorHAnsi" w:hAnsiTheme="minorHAnsi" w:cstheme="minorHAnsi"/>
          <w:lang w:val="fr-FR"/>
        </w:rPr>
        <w:t>h</w:t>
      </w:r>
    </w:p>
    <w:p w:rsidR="00A628F6" w:rsidRDefault="009E1B76" w:rsidP="004B4696">
      <w:pPr>
        <w:pStyle w:val="Style2"/>
        <w:ind w:left="2520"/>
        <w:jc w:val="both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Contre-indication des IPP,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nécessite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un </w:t>
      </w:r>
      <w:r w:rsidR="00A624A2">
        <w:rPr>
          <w:rStyle w:val="CharStyle3"/>
          <w:rFonts w:asciiTheme="minorHAnsi" w:hAnsiTheme="minorHAnsi" w:cstheme="minorHAnsi"/>
          <w:lang w:val="fr-FR"/>
        </w:rPr>
        <w:t>DFG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&gt; 60 mL/min</w:t>
      </w:r>
    </w:p>
    <w:p w:rsidR="00F30194" w:rsidRPr="00E52EFF" w:rsidRDefault="00F30194" w:rsidP="004B4696">
      <w:pPr>
        <w:pStyle w:val="Style2"/>
        <w:ind w:left="2520"/>
        <w:jc w:val="both"/>
        <w:rPr>
          <w:rFonts w:asciiTheme="minorHAnsi" w:hAnsiTheme="minorHAnsi" w:cstheme="minorHAnsi"/>
          <w:lang w:val="fr-FR"/>
        </w:rPr>
      </w:pPr>
    </w:p>
    <w:p w:rsidR="00A628F6" w:rsidRPr="00E52EFF" w:rsidRDefault="009E1B76" w:rsidP="00F30194">
      <w:pPr>
        <w:pStyle w:val="Style2"/>
        <w:tabs>
          <w:tab w:val="left" w:pos="1843"/>
        </w:tabs>
        <w:ind w:left="360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>Si 30 &lt; DFG (CKD-EPI) &lt; 60 mL/min :</w:t>
      </w:r>
      <w:r w:rsidR="00F30194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 xml:space="preserve">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Ténofovir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- Emtricitabine - Bictegravir (BIKTARVY</w:t>
      </w:r>
      <w:r w:rsidRPr="00E52EFF">
        <w:rPr>
          <w:rStyle w:val="CharStyle3"/>
          <w:rFonts w:asciiTheme="minorHAnsi" w:hAnsiTheme="minorHAnsi" w:cstheme="minorHAnsi"/>
          <w:b/>
          <w:bCs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)</w:t>
      </w:r>
    </w:p>
    <w:p w:rsidR="00A628F6" w:rsidRDefault="009E1B76" w:rsidP="004B4696">
      <w:pPr>
        <w:pStyle w:val="Style2"/>
        <w:tabs>
          <w:tab w:val="left" w:pos="2566"/>
        </w:tabs>
        <w:ind w:left="2520"/>
        <w:jc w:val="both"/>
        <w:rPr>
          <w:rStyle w:val="CharStyle3"/>
          <w:rFonts w:asciiTheme="minorHAnsi" w:hAnsiTheme="minorHAnsi" w:cstheme="minorHAnsi"/>
          <w:lang w:val="fr-FR"/>
        </w:rPr>
      </w:pPr>
      <w:bookmarkStart w:id="12" w:name="_GoBack"/>
      <w:r w:rsidRPr="00E52EFF">
        <w:rPr>
          <w:rStyle w:val="CharStyle3"/>
          <w:rFonts w:asciiTheme="minorHAnsi" w:hAnsiTheme="minorHAnsi" w:cstheme="minorHAnsi"/>
          <w:lang w:val="fr-FR"/>
        </w:rPr>
        <w:t xml:space="preserve">1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comprimé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par jour, non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rythmé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par le repas, qsp </w:t>
      </w:r>
      <w:r w:rsidR="006C2220">
        <w:rPr>
          <w:rStyle w:val="CharStyle3"/>
          <w:rFonts w:asciiTheme="minorHAnsi" w:hAnsiTheme="minorHAnsi" w:cstheme="minorHAnsi"/>
          <w:lang w:val="fr-FR"/>
        </w:rPr>
        <w:t>48</w:t>
      </w:r>
      <w:r w:rsidRPr="00E52EFF">
        <w:rPr>
          <w:rStyle w:val="CharStyle3"/>
          <w:rFonts w:asciiTheme="minorHAnsi" w:hAnsiTheme="minorHAnsi" w:cstheme="minorHAnsi"/>
          <w:lang w:val="fr-FR"/>
        </w:rPr>
        <w:t>h</w:t>
      </w:r>
    </w:p>
    <w:bookmarkEnd w:id="12"/>
    <w:p w:rsidR="00F30194" w:rsidRPr="00E52EFF" w:rsidRDefault="00F30194" w:rsidP="004B4696">
      <w:pPr>
        <w:pStyle w:val="Style2"/>
        <w:tabs>
          <w:tab w:val="left" w:pos="2566"/>
        </w:tabs>
        <w:ind w:left="2520"/>
        <w:jc w:val="both"/>
        <w:rPr>
          <w:rFonts w:asciiTheme="minorHAnsi" w:hAnsiTheme="minorHAnsi" w:cstheme="minorHAnsi"/>
          <w:lang w:val="fr-FR"/>
        </w:rPr>
      </w:pPr>
    </w:p>
    <w:p w:rsidR="00A628F6" w:rsidRPr="00E52EFF" w:rsidRDefault="009E1B76" w:rsidP="00F30194">
      <w:pPr>
        <w:pStyle w:val="Style2"/>
        <w:tabs>
          <w:tab w:val="left" w:pos="1843"/>
        </w:tabs>
        <w:ind w:left="360"/>
        <w:jc w:val="both"/>
        <w:rPr>
          <w:rFonts w:asciiTheme="minorHAnsi" w:hAnsiTheme="minorHAnsi" w:cstheme="minorHAnsi"/>
          <w:lang w:val="fr-FR"/>
        </w:rPr>
      </w:pPr>
      <w:r w:rsidRPr="00F30194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>Si patiente enceinte :</w:t>
      </w:r>
      <w:r w:rsidR="00F30194" w:rsidRPr="00F30194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 xml:space="preserve">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Ténofovir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- Emtricitabine (TRUVADA</w:t>
      </w:r>
      <w:r w:rsidRPr="00E52EFF">
        <w:rPr>
          <w:rStyle w:val="CharStyle3"/>
          <w:rFonts w:asciiTheme="minorHAnsi" w:hAnsiTheme="minorHAnsi" w:cstheme="minorHAnsi"/>
          <w:b/>
          <w:bCs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) + Darunavir (PREZISTA</w:t>
      </w:r>
      <w:r w:rsidRPr="00E52EFF">
        <w:rPr>
          <w:rStyle w:val="CharStyle3"/>
          <w:rFonts w:asciiTheme="minorHAnsi" w:hAnsiTheme="minorHAnsi" w:cstheme="minorHAnsi"/>
          <w:b/>
          <w:bCs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) + Ritonavir (NORVIR</w:t>
      </w:r>
      <w:r w:rsidRPr="00E52EFF">
        <w:rPr>
          <w:rStyle w:val="CharStyle3"/>
          <w:rFonts w:asciiTheme="minorHAnsi" w:hAnsiTheme="minorHAnsi" w:cstheme="minorHAnsi"/>
          <w:b/>
          <w:bCs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)</w:t>
      </w:r>
    </w:p>
    <w:p w:rsidR="00A628F6" w:rsidRPr="00E52EFF" w:rsidRDefault="009E1B76" w:rsidP="004B4696">
      <w:pPr>
        <w:pStyle w:val="Style2"/>
        <w:tabs>
          <w:tab w:val="left" w:pos="2566"/>
        </w:tabs>
        <w:ind w:left="2520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1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comprimé </w:t>
      </w:r>
      <w:r w:rsidRPr="00E52EFF">
        <w:rPr>
          <w:rStyle w:val="CharStyle3"/>
          <w:rFonts w:asciiTheme="minorHAnsi" w:hAnsiTheme="minorHAnsi" w:cstheme="minorHAnsi"/>
          <w:lang w:val="fr-FR"/>
        </w:rPr>
        <w:t>par jour de TRUVADA</w:t>
      </w:r>
      <w:r w:rsidRPr="00E52EFF">
        <w:rPr>
          <w:rStyle w:val="CharStyle3"/>
          <w:rFonts w:asciiTheme="minorHAnsi" w:hAnsiTheme="minorHAnsi" w:cstheme="minorHAnsi"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qsp </w:t>
      </w:r>
      <w:r w:rsidR="006C2220">
        <w:rPr>
          <w:rStyle w:val="CharStyle3"/>
          <w:rFonts w:asciiTheme="minorHAnsi" w:hAnsiTheme="minorHAnsi" w:cstheme="minorHAnsi"/>
          <w:lang w:val="fr-FR"/>
        </w:rPr>
        <w:t>48</w:t>
      </w:r>
      <w:r w:rsidRPr="00E52EFF">
        <w:rPr>
          <w:rStyle w:val="CharStyle3"/>
          <w:rFonts w:asciiTheme="minorHAnsi" w:hAnsiTheme="minorHAnsi" w:cstheme="minorHAnsi"/>
          <w:lang w:val="fr-FR"/>
        </w:rPr>
        <w:t>h.</w:t>
      </w:r>
    </w:p>
    <w:p w:rsidR="00A628F6" w:rsidRDefault="009E1B76" w:rsidP="004B4696">
      <w:pPr>
        <w:pStyle w:val="Style2"/>
        <w:tabs>
          <w:tab w:val="left" w:pos="2566"/>
        </w:tabs>
        <w:ind w:left="2520"/>
        <w:jc w:val="both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1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comprimé </w:t>
      </w:r>
      <w:r w:rsidRPr="00E52EFF">
        <w:rPr>
          <w:rStyle w:val="CharStyle3"/>
          <w:rFonts w:asciiTheme="minorHAnsi" w:hAnsiTheme="minorHAnsi" w:cstheme="minorHAnsi"/>
          <w:lang w:val="fr-FR"/>
        </w:rPr>
        <w:t>par jour de PREZISTA</w:t>
      </w:r>
      <w:r w:rsidRPr="00E52EFF">
        <w:rPr>
          <w:rStyle w:val="CharStyle3"/>
          <w:rFonts w:asciiTheme="minorHAnsi" w:hAnsiTheme="minorHAnsi" w:cstheme="minorHAnsi"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lang w:val="fr-FR"/>
        </w:rPr>
        <w:t>/NORVIR</w:t>
      </w:r>
      <w:r w:rsidRPr="00E52EFF">
        <w:rPr>
          <w:rStyle w:val="CharStyle3"/>
          <w:rFonts w:asciiTheme="minorHAnsi" w:hAnsiTheme="minorHAnsi" w:cstheme="minorHAnsi"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800/100 </w:t>
      </w:r>
      <w:r w:rsidRPr="00E52EFF">
        <w:rPr>
          <w:rStyle w:val="CharStyle3"/>
          <w:rFonts w:asciiTheme="minorHAnsi" w:hAnsiTheme="minorHAnsi" w:cstheme="minorHAnsi"/>
          <w:u w:val="single"/>
          <w:lang w:val="fr-FR"/>
        </w:rPr>
        <w:t>au 1er trimestre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OU </w:t>
      </w:r>
      <w:r w:rsidRPr="00E52EFF">
        <w:rPr>
          <w:rStyle w:val="CharStyle3"/>
          <w:rFonts w:asciiTheme="minorHAnsi" w:hAnsiTheme="minorHAnsi" w:cstheme="minorHAnsi"/>
          <w:lang w:val="fr-FR"/>
        </w:rPr>
        <w:t>1</w:t>
      </w:r>
      <w:r w:rsidR="00677573" w:rsidRPr="00E52EFF">
        <w:rPr>
          <w:rStyle w:val="CharStyle3"/>
          <w:rFonts w:asciiTheme="minorHAnsi" w:hAnsiTheme="minorHAnsi" w:cstheme="minorHAnsi"/>
          <w:lang w:val="fr-FR"/>
        </w:rPr>
        <w:t xml:space="preserve">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comprimé </w:t>
      </w:r>
      <w:r w:rsidRPr="00E52EFF">
        <w:rPr>
          <w:rStyle w:val="CharStyle3"/>
          <w:rFonts w:asciiTheme="minorHAnsi" w:hAnsiTheme="minorHAnsi" w:cstheme="minorHAnsi"/>
          <w:lang w:val="fr-FR"/>
        </w:rPr>
        <w:t>matin et soir de PREZISTA</w:t>
      </w:r>
      <w:r w:rsidRPr="00E52EFF">
        <w:rPr>
          <w:rStyle w:val="CharStyle3"/>
          <w:rFonts w:asciiTheme="minorHAnsi" w:hAnsiTheme="minorHAnsi" w:cstheme="minorHAnsi"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lang w:val="fr-FR"/>
        </w:rPr>
        <w:t>/NORVIR</w:t>
      </w:r>
      <w:r w:rsidRPr="00E52EFF">
        <w:rPr>
          <w:rStyle w:val="CharStyle3"/>
          <w:rFonts w:asciiTheme="minorHAnsi" w:hAnsiTheme="minorHAnsi" w:cstheme="minorHAnsi"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600/100 </w:t>
      </w:r>
      <w:r w:rsidRPr="00E52EFF">
        <w:rPr>
          <w:rStyle w:val="CharStyle3"/>
          <w:rFonts w:asciiTheme="minorHAnsi" w:hAnsiTheme="minorHAnsi" w:cstheme="minorHAnsi"/>
          <w:u w:val="single"/>
          <w:lang w:val="fr-FR"/>
        </w:rPr>
        <w:t xml:space="preserve">au </w:t>
      </w:r>
      <w:r w:rsidRPr="00E52EFF">
        <w:rPr>
          <w:rStyle w:val="CharStyle3"/>
          <w:rFonts w:asciiTheme="minorHAnsi" w:hAnsiTheme="minorHAnsi" w:cstheme="minorHAnsi"/>
          <w:u w:val="single"/>
          <w:lang w:val="fr-FR" w:eastAsia="fr-FR" w:bidi="fr-FR"/>
        </w:rPr>
        <w:t xml:space="preserve">2/3ème </w:t>
      </w:r>
      <w:r w:rsidRPr="00E52EFF">
        <w:rPr>
          <w:rStyle w:val="CharStyle3"/>
          <w:rFonts w:asciiTheme="minorHAnsi" w:hAnsiTheme="minorHAnsi" w:cstheme="minorHAnsi"/>
          <w:u w:val="single"/>
          <w:lang w:val="fr-FR"/>
        </w:rPr>
        <w:t>trimestre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; qsp </w:t>
      </w:r>
      <w:r w:rsidR="00990956">
        <w:rPr>
          <w:rStyle w:val="CharStyle3"/>
          <w:rFonts w:asciiTheme="minorHAnsi" w:hAnsiTheme="minorHAnsi" w:cstheme="minorHAnsi"/>
          <w:lang w:val="fr-FR"/>
        </w:rPr>
        <w:t>48</w:t>
      </w:r>
      <w:r w:rsidRPr="00E52EFF">
        <w:rPr>
          <w:rStyle w:val="CharStyle3"/>
          <w:rFonts w:asciiTheme="minorHAnsi" w:hAnsiTheme="minorHAnsi" w:cstheme="minorHAnsi"/>
          <w:lang w:val="fr-FR"/>
        </w:rPr>
        <w:t>h.</w:t>
      </w:r>
    </w:p>
    <w:p w:rsidR="00F30194" w:rsidRPr="00E52EFF" w:rsidRDefault="00F30194" w:rsidP="004B4696">
      <w:pPr>
        <w:pStyle w:val="Style2"/>
        <w:tabs>
          <w:tab w:val="left" w:pos="2566"/>
        </w:tabs>
        <w:ind w:left="2520"/>
        <w:jc w:val="both"/>
        <w:rPr>
          <w:rFonts w:asciiTheme="minorHAnsi" w:hAnsiTheme="minorHAnsi" w:cstheme="minorHAnsi"/>
          <w:lang w:val="fr-FR"/>
        </w:rPr>
      </w:pPr>
    </w:p>
    <w:p w:rsidR="00A628F6" w:rsidRPr="00E52EFF" w:rsidRDefault="009E1B76" w:rsidP="00F30194">
      <w:pPr>
        <w:pStyle w:val="Style2"/>
        <w:tabs>
          <w:tab w:val="left" w:pos="1843"/>
        </w:tabs>
        <w:ind w:left="360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>Pour tout autre cas de figure (DFG (CKD-EPI) &lt; 30 mL/min, allergie, patient source VIH + connu sous TARV…) :</w:t>
      </w:r>
      <w:r w:rsidR="00F30194">
        <w:rPr>
          <w:rStyle w:val="CharStyle3"/>
          <w:rFonts w:asciiTheme="minorHAnsi" w:hAnsiTheme="minorHAnsi" w:cstheme="minorHAnsi"/>
          <w:i/>
          <w:iCs/>
          <w:color w:val="FF0000"/>
          <w:lang w:val="fr-FR"/>
        </w:rPr>
        <w:t xml:space="preserve">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DEMANDER AVIS </w:t>
      </w:r>
      <w:r w:rsidR="00F30194">
        <w:rPr>
          <w:rStyle w:val="CharStyle3"/>
          <w:rFonts w:asciiTheme="minorHAnsi" w:hAnsiTheme="minorHAnsi" w:cstheme="minorHAnsi"/>
          <w:b/>
          <w:bCs/>
          <w:lang w:val="fr-FR"/>
        </w:rPr>
        <w:t>au SUMIV</w:t>
      </w:r>
    </w:p>
    <w:p w:rsidR="00F30194" w:rsidRDefault="00F30194" w:rsidP="00F30194">
      <w:pPr>
        <w:pStyle w:val="Style8"/>
        <w:rPr>
          <w:rStyle w:val="CharStyle9"/>
          <w:rFonts w:asciiTheme="minorHAnsi" w:hAnsiTheme="minorHAnsi" w:cstheme="minorHAnsi"/>
          <w:b/>
          <w:bCs/>
          <w:lang w:val="fr-FR" w:eastAsia="fr-FR" w:bidi="fr-FR"/>
        </w:rPr>
      </w:pPr>
    </w:p>
    <w:p w:rsidR="00B31352" w:rsidRPr="00A624A2" w:rsidRDefault="009E1B76" w:rsidP="00B31352">
      <w:pPr>
        <w:pStyle w:val="Style2"/>
        <w:pBdr>
          <w:top w:val="single" w:sz="4" w:space="4" w:color="auto"/>
          <w:left w:val="single" w:sz="4" w:space="0" w:color="auto"/>
          <w:bottom w:val="single" w:sz="4" w:space="5" w:color="auto"/>
          <w:right w:val="single" w:sz="4" w:space="0" w:color="auto"/>
        </w:pBdr>
        <w:shd w:val="clear" w:color="auto" w:fill="DBE5F1" w:themeFill="accent1" w:themeFillTint="33"/>
        <w:jc w:val="both"/>
        <w:rPr>
          <w:rStyle w:val="CharStyle3"/>
          <w:rFonts w:asciiTheme="minorHAnsi" w:hAnsiTheme="minorHAnsi" w:cstheme="minorHAnsi"/>
          <w:lang w:val="fr-FR"/>
        </w:rPr>
      </w:pPr>
      <w:r w:rsidRPr="00A624A2">
        <w:rPr>
          <w:rStyle w:val="CharStyle3"/>
          <w:rFonts w:asciiTheme="minorHAnsi" w:hAnsiTheme="minorHAnsi" w:cstheme="minorHAnsi"/>
          <w:lang w:val="fr-FR"/>
        </w:rPr>
        <w:t>Délivrance</w:t>
      </w:r>
      <w:bookmarkStart w:id="13" w:name="bookmark27"/>
    </w:p>
    <w:p w:rsidR="00A628F6" w:rsidRPr="00E52EFF" w:rsidRDefault="009E1B76" w:rsidP="00B31352">
      <w:pPr>
        <w:pStyle w:val="Style8"/>
        <w:rPr>
          <w:rFonts w:asciiTheme="minorHAnsi" w:hAnsiTheme="minorHAnsi" w:cstheme="minorHAnsi"/>
          <w:lang w:val="fr-FR"/>
        </w:rPr>
      </w:pPr>
      <w:r w:rsidRPr="00E52EFF">
        <w:rPr>
          <w:rStyle w:val="CharStyle15"/>
          <w:rFonts w:asciiTheme="minorHAnsi" w:hAnsiTheme="minorHAnsi" w:cstheme="minorHAnsi"/>
          <w:b/>
          <w:bCs/>
          <w:lang w:val="fr-FR"/>
        </w:rPr>
        <w:t xml:space="preserve">Kits tout faits sur place </w:t>
      </w:r>
      <w:r w:rsidRPr="00E52EFF">
        <w:rPr>
          <w:rStyle w:val="CharStyle15"/>
          <w:rFonts w:asciiTheme="minorHAnsi" w:hAnsiTheme="minorHAnsi" w:cstheme="minorHAnsi"/>
          <w:lang w:val="fr-FR"/>
        </w:rPr>
        <w:t>au SAU :</w:t>
      </w:r>
      <w:bookmarkEnd w:id="13"/>
    </w:p>
    <w:p w:rsidR="00A628F6" w:rsidRPr="00E52EFF" w:rsidRDefault="009E1B76" w:rsidP="00B31352">
      <w:pPr>
        <w:pStyle w:val="Style2"/>
        <w:numPr>
          <w:ilvl w:val="0"/>
          <w:numId w:val="22"/>
        </w:numPr>
        <w:tabs>
          <w:tab w:val="left" w:pos="1835"/>
        </w:tabs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Comprends : TPE</w:t>
      </w:r>
      <w:r w:rsidR="00990956">
        <w:rPr>
          <w:rStyle w:val="CharStyle3"/>
          <w:rFonts w:asciiTheme="minorHAnsi" w:hAnsiTheme="minorHAnsi" w:cstheme="minorHAnsi"/>
          <w:lang w:val="fr-FR"/>
        </w:rPr>
        <w:t xml:space="preserve"> (</w:t>
      </w:r>
      <w:r w:rsidR="00990956" w:rsidRPr="00F30194">
        <w:rPr>
          <w:rStyle w:val="CharStyle3"/>
          <w:rFonts w:asciiTheme="minorHAnsi" w:hAnsiTheme="minorHAnsi" w:cstheme="minorHAnsi"/>
          <w:b/>
          <w:bCs/>
          <w:lang w:val="fr-FR"/>
        </w:rPr>
        <w:t>EVIPLERA</w:t>
      </w:r>
      <w:r w:rsidR="00990956">
        <w:rPr>
          <w:rStyle w:val="CharStyle3"/>
          <w:rFonts w:asciiTheme="minorHAnsi" w:hAnsiTheme="minorHAnsi" w:cstheme="minorHAnsi"/>
          <w:lang w:val="fr-FR"/>
        </w:rPr>
        <w:t>)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pour </w:t>
      </w:r>
      <w:r w:rsidR="002F2DFD">
        <w:rPr>
          <w:rStyle w:val="CharStyle3"/>
          <w:rFonts w:asciiTheme="minorHAnsi" w:hAnsiTheme="minorHAnsi" w:cstheme="minorHAnsi"/>
          <w:lang w:val="fr-FR"/>
        </w:rPr>
        <w:t>48</w:t>
      </w:r>
      <w:r w:rsidRPr="00E52EFF">
        <w:rPr>
          <w:rStyle w:val="CharStyle3"/>
          <w:rFonts w:asciiTheme="minorHAnsi" w:hAnsiTheme="minorHAnsi" w:cstheme="minorHAnsi"/>
          <w:lang w:val="fr-FR"/>
        </w:rPr>
        <w:t>h</w:t>
      </w:r>
      <w:r w:rsidR="00236A63">
        <w:rPr>
          <w:rStyle w:val="CharStyle3"/>
          <w:rFonts w:asciiTheme="minorHAnsi" w:hAnsiTheme="minorHAnsi" w:cstheme="minorHAnsi"/>
          <w:lang w:val="fr-FR"/>
        </w:rPr>
        <w:t xml:space="preserve"> (donner 2 kits si WE prolongé)</w:t>
      </w:r>
      <w:r w:rsidRPr="00E52EFF">
        <w:rPr>
          <w:rStyle w:val="CharStyle3"/>
          <w:rFonts w:asciiTheme="minorHAnsi" w:hAnsiTheme="minorHAnsi" w:cstheme="minorHAnsi"/>
          <w:lang w:val="fr-FR"/>
        </w:rPr>
        <w:t>, ordonnance, fiche explicative.</w:t>
      </w:r>
    </w:p>
    <w:p w:rsidR="00B31352" w:rsidRDefault="00236A63" w:rsidP="00B31352">
      <w:pPr>
        <w:pStyle w:val="Style2"/>
        <w:numPr>
          <w:ilvl w:val="0"/>
          <w:numId w:val="22"/>
        </w:numPr>
        <w:tabs>
          <w:tab w:val="left" w:pos="1835"/>
        </w:tabs>
        <w:jc w:val="both"/>
        <w:rPr>
          <w:rStyle w:val="CharStyle3"/>
          <w:rFonts w:asciiTheme="minorHAnsi" w:hAnsiTheme="minorHAnsi" w:cstheme="minorHAnsi"/>
          <w:b/>
          <w:bCs/>
          <w:lang w:val="fr-FR"/>
        </w:rPr>
      </w:pPr>
      <w:r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6 kits 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de </w:t>
      </w:r>
      <w:r>
        <w:rPr>
          <w:rStyle w:val="CharStyle3"/>
          <w:rFonts w:asciiTheme="minorHAnsi" w:hAnsiTheme="minorHAnsi" w:cstheme="minorHAnsi"/>
          <w:b/>
          <w:bCs/>
          <w:lang w:val="fr-FR"/>
        </w:rPr>
        <w:t xml:space="preserve">48h 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TPE </w:t>
      </w:r>
      <w:r>
        <w:rPr>
          <w:rStyle w:val="CharStyle3"/>
          <w:rFonts w:asciiTheme="minorHAnsi" w:hAnsiTheme="minorHAnsi" w:cstheme="minorHAnsi"/>
          <w:b/>
          <w:bCs/>
          <w:lang w:val="fr-FR"/>
        </w:rPr>
        <w:t>doivent être</w:t>
      </w:r>
      <w:r w:rsidR="009E1B76"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 disponibles aux urgences pour la garde.</w:t>
      </w:r>
    </w:p>
    <w:p w:rsidR="00B31352" w:rsidRDefault="009E1B76" w:rsidP="00B31352">
      <w:pPr>
        <w:pStyle w:val="Style2"/>
        <w:tabs>
          <w:tab w:val="left" w:pos="1835"/>
        </w:tabs>
        <w:jc w:val="both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Rôle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du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médecin </w:t>
      </w:r>
      <w:r w:rsidRPr="00E52EFF">
        <w:rPr>
          <w:rStyle w:val="CharStyle3"/>
          <w:rFonts w:asciiTheme="minorHAnsi" w:hAnsiTheme="minorHAnsi" w:cstheme="minorHAnsi"/>
          <w:lang w:val="fr-FR"/>
        </w:rPr>
        <w:t>au SAU :</w:t>
      </w:r>
      <w:bookmarkStart w:id="14" w:name="bookmark29"/>
    </w:p>
    <w:p w:rsidR="00B31352" w:rsidRDefault="00236A63" w:rsidP="00236A63">
      <w:pPr>
        <w:pStyle w:val="Style2"/>
        <w:numPr>
          <w:ilvl w:val="0"/>
          <w:numId w:val="21"/>
        </w:numPr>
        <w:tabs>
          <w:tab w:val="left" w:pos="1835"/>
        </w:tabs>
        <w:jc w:val="both"/>
        <w:rPr>
          <w:rStyle w:val="CharStyle15"/>
          <w:rFonts w:asciiTheme="minorHAnsi" w:hAnsiTheme="minorHAnsi" w:cstheme="minorHAnsi"/>
          <w:b w:val="0"/>
          <w:bCs w:val="0"/>
          <w:u w:val="single"/>
          <w:lang w:val="fr-FR" w:eastAsia="fr-FR" w:bidi="fr-FR"/>
        </w:rPr>
      </w:pPr>
      <w:r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>Transmettre</w:t>
      </w:r>
      <w:r w:rsidR="009E1B76"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 xml:space="preserve"> l'ordonnance </w:t>
      </w:r>
      <w:r w:rsidR="009E1B76"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 w:eastAsia="fr-FR" w:bidi="fr-FR"/>
        </w:rPr>
        <w:t xml:space="preserve">à </w:t>
      </w:r>
      <w:r w:rsidR="009E1B76" w:rsidRPr="00E52EFF"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 xml:space="preserve">la pharmacie pour </w:t>
      </w:r>
      <w:bookmarkEnd w:id="14"/>
      <w:r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>facturation en rétrocession</w:t>
      </w:r>
      <w:r w:rsidRPr="00236A63">
        <w:rPr>
          <w:rStyle w:val="CharStyle15"/>
          <w:rFonts w:asciiTheme="minorHAnsi" w:hAnsiTheme="minorHAnsi" w:cstheme="minorHAnsi"/>
          <w:b w:val="0"/>
          <w:bCs w:val="0"/>
          <w:u w:val="single"/>
          <w:lang w:val="fr-FR"/>
        </w:rPr>
        <w:t>, en échange du renouvellement du ou des kits dispensés</w:t>
      </w:r>
    </w:p>
    <w:p w:rsidR="00A628F6" w:rsidRPr="00E52EFF" w:rsidRDefault="009E1B76" w:rsidP="00B31352">
      <w:pPr>
        <w:pStyle w:val="Style2"/>
        <w:numPr>
          <w:ilvl w:val="0"/>
          <w:numId w:val="21"/>
        </w:numPr>
        <w:tabs>
          <w:tab w:val="left" w:pos="1835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15"/>
          <w:rFonts w:asciiTheme="minorHAnsi" w:hAnsiTheme="minorHAnsi" w:cstheme="minorHAnsi"/>
          <w:lang w:val="fr-FR" w:eastAsia="fr-FR" w:bidi="fr-FR"/>
        </w:rPr>
        <w:t xml:space="preserve">Délivrer </w:t>
      </w:r>
      <w:r w:rsidRPr="00E52EFF">
        <w:rPr>
          <w:rStyle w:val="CharStyle15"/>
          <w:rFonts w:asciiTheme="minorHAnsi" w:hAnsiTheme="minorHAnsi" w:cstheme="minorHAnsi"/>
          <w:lang w:val="fr-FR"/>
        </w:rPr>
        <w:t xml:space="preserve">le kit au patient avec </w:t>
      </w:r>
      <w:r w:rsidRPr="00E52EFF">
        <w:rPr>
          <w:rStyle w:val="CharStyle15"/>
          <w:rFonts w:asciiTheme="minorHAnsi" w:hAnsiTheme="minorHAnsi" w:cstheme="minorHAnsi"/>
          <w:b w:val="0"/>
          <w:bCs w:val="0"/>
          <w:lang w:val="fr-FR" w:eastAsia="fr-FR" w:bidi="fr-FR"/>
        </w:rPr>
        <w:t xml:space="preserve">première </w:t>
      </w:r>
      <w:r w:rsidRPr="00E52EFF">
        <w:rPr>
          <w:rStyle w:val="CharStyle15"/>
          <w:rFonts w:asciiTheme="minorHAnsi" w:hAnsiTheme="minorHAnsi" w:cstheme="minorHAnsi"/>
          <w:b w:val="0"/>
          <w:bCs w:val="0"/>
          <w:lang w:val="fr-FR"/>
        </w:rPr>
        <w:t xml:space="preserve">prise de TPE </w:t>
      </w:r>
      <w:r w:rsidRPr="00E52EFF">
        <w:rPr>
          <w:rStyle w:val="CharStyle15"/>
          <w:rFonts w:asciiTheme="minorHAnsi" w:hAnsiTheme="minorHAnsi" w:cstheme="minorHAnsi"/>
          <w:b w:val="0"/>
          <w:bCs w:val="0"/>
          <w:lang w:val="fr-FR" w:eastAsia="fr-FR" w:bidi="fr-FR"/>
        </w:rPr>
        <w:t>immédiate.</w:t>
      </w:r>
    </w:p>
    <w:p w:rsidR="00A628F6" w:rsidRPr="00E52EFF" w:rsidRDefault="009E1B76" w:rsidP="00B31352">
      <w:pPr>
        <w:pStyle w:val="Style2"/>
        <w:numPr>
          <w:ilvl w:val="0"/>
          <w:numId w:val="21"/>
        </w:numPr>
        <w:tabs>
          <w:tab w:val="left" w:pos="1835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Éducation thérapeutique </w:t>
      </w:r>
      <w:r w:rsidRPr="00E52EFF">
        <w:rPr>
          <w:rStyle w:val="CharStyle3"/>
          <w:rFonts w:asciiTheme="minorHAnsi" w:hAnsiTheme="minorHAnsi" w:cstheme="minorHAnsi"/>
          <w:lang w:val="fr-FR"/>
        </w:rPr>
        <w:t>quant aux prises suivantes.</w:t>
      </w:r>
    </w:p>
    <w:p w:rsidR="00A628F6" w:rsidRPr="00F30194" w:rsidRDefault="009E1B76" w:rsidP="00F30194">
      <w:pPr>
        <w:pStyle w:val="Style2"/>
        <w:pBdr>
          <w:top w:val="single" w:sz="4" w:space="4" w:color="auto"/>
          <w:left w:val="single" w:sz="4" w:space="0" w:color="auto"/>
          <w:bottom w:val="single" w:sz="4" w:space="5" w:color="auto"/>
          <w:right w:val="single" w:sz="4" w:space="0" w:color="auto"/>
        </w:pBdr>
        <w:shd w:val="clear" w:color="auto" w:fill="DBE5F1" w:themeFill="accent1" w:themeFillTint="33"/>
        <w:jc w:val="both"/>
        <w:rPr>
          <w:rStyle w:val="CharStyle3"/>
          <w:rFonts w:asciiTheme="minorHAnsi" w:hAnsiTheme="minorHAnsi" w:cstheme="minorHAnsi"/>
          <w:lang w:val="fr-FR" w:eastAsia="fr-FR" w:bidi="fr-FR"/>
        </w:rPr>
      </w:pPr>
      <w:bookmarkStart w:id="15" w:name="bookmark32"/>
      <w:r w:rsidRPr="00F30194">
        <w:rPr>
          <w:rStyle w:val="CharStyle3"/>
          <w:rFonts w:asciiTheme="minorHAnsi" w:hAnsiTheme="minorHAnsi" w:cstheme="minorHAnsi"/>
          <w:lang w:val="fr-FR" w:eastAsia="fr-FR" w:bidi="fr-FR"/>
        </w:rPr>
        <w:t xml:space="preserve">Mesures </w:t>
      </w:r>
      <w:r w:rsidRPr="00B31352">
        <w:rPr>
          <w:rStyle w:val="CharStyle3"/>
          <w:rFonts w:asciiTheme="minorHAnsi" w:hAnsiTheme="minorHAnsi" w:cstheme="minorHAnsi"/>
          <w:lang w:val="fr-FR"/>
        </w:rPr>
        <w:t>complémentaires</w:t>
      </w:r>
      <w:bookmarkEnd w:id="15"/>
    </w:p>
    <w:p w:rsidR="00A628F6" w:rsidRPr="00E52EFF" w:rsidRDefault="009E1B76" w:rsidP="00B31352">
      <w:pPr>
        <w:pStyle w:val="Style2"/>
        <w:tabs>
          <w:tab w:val="left" w:pos="1835"/>
          <w:tab w:val="left" w:pos="2435"/>
          <w:tab w:val="left" w:pos="3328"/>
        </w:tabs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Abstinence ou protection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mécanique </w:t>
      </w:r>
      <w:r w:rsidRPr="00E52EFF">
        <w:rPr>
          <w:rStyle w:val="CharStyle3"/>
          <w:rFonts w:asciiTheme="minorHAnsi" w:hAnsiTheme="minorHAnsi" w:cstheme="minorHAnsi"/>
          <w:lang w:val="fr-FR"/>
        </w:rPr>
        <w:t>avec partenaire sexuel pendant 6 semaines (</w:t>
      </w:r>
      <w:r w:rsidR="00677573" w:rsidRPr="00E52EFF">
        <w:rPr>
          <w:rStyle w:val="CharStyle3"/>
          <w:rFonts w:asciiTheme="minorHAnsi" w:hAnsiTheme="minorHAnsi" w:cstheme="minorHAnsi"/>
          <w:lang w:val="fr-FR"/>
        </w:rPr>
        <w:t>jusqu'aux résultats de contrôle sérologique</w:t>
      </w:r>
      <w:r w:rsidRPr="00E52EFF">
        <w:rPr>
          <w:rStyle w:val="CharStyle3"/>
          <w:rFonts w:asciiTheme="minorHAnsi" w:hAnsiTheme="minorHAnsi" w:cstheme="minorHAnsi"/>
          <w:lang w:val="fr-FR"/>
        </w:rPr>
        <w:t>)</w:t>
      </w:r>
    </w:p>
    <w:p w:rsidR="00B31352" w:rsidRDefault="009E1B76" w:rsidP="00B31352">
      <w:pPr>
        <w:pStyle w:val="Style2"/>
        <w:tabs>
          <w:tab w:val="left" w:pos="1835"/>
        </w:tabs>
        <w:jc w:val="both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Contraception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à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discuter si femme en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âge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de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procréer </w:t>
      </w:r>
      <w:r w:rsidRPr="00E52EFF">
        <w:rPr>
          <w:rStyle w:val="CharStyle3"/>
          <w:rFonts w:asciiTheme="minorHAnsi" w:hAnsiTheme="minorHAnsi" w:cstheme="minorHAnsi"/>
          <w:lang w:val="fr-FR"/>
        </w:rPr>
        <w:t>:</w:t>
      </w:r>
      <w:r w:rsidR="00B31352">
        <w:rPr>
          <w:rStyle w:val="CharStyle3"/>
          <w:rFonts w:asciiTheme="minorHAnsi" w:hAnsiTheme="minorHAnsi" w:cstheme="minorHAnsi"/>
          <w:lang w:val="fr-FR"/>
        </w:rPr>
        <w:t xml:space="preserve"> </w:t>
      </w:r>
    </w:p>
    <w:p w:rsidR="00B31352" w:rsidRDefault="00677573" w:rsidP="00B31352">
      <w:pPr>
        <w:pStyle w:val="Style2"/>
        <w:numPr>
          <w:ilvl w:val="0"/>
          <w:numId w:val="20"/>
        </w:numPr>
        <w:tabs>
          <w:tab w:val="left" w:pos="1835"/>
        </w:tabs>
        <w:jc w:val="both"/>
        <w:rPr>
          <w:rStyle w:val="CharStyle3"/>
          <w:rFonts w:asciiTheme="minorHAnsi" w:hAnsiTheme="minorHAnsi" w:cstheme="minorHAnsi"/>
          <w:sz w:val="18"/>
          <w:szCs w:val="18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Contraception d’urgence si rapport à risque et absence de contraception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 </w:t>
      </w:r>
    </w:p>
    <w:p w:rsidR="00A628F6" w:rsidRPr="00E52EFF" w:rsidRDefault="009E1B76" w:rsidP="00B31352">
      <w:pPr>
        <w:pStyle w:val="Style2"/>
        <w:numPr>
          <w:ilvl w:val="0"/>
          <w:numId w:val="20"/>
        </w:numPr>
        <w:tabs>
          <w:tab w:val="left" w:pos="1835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Contraception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mécanique </w:t>
      </w:r>
      <w:r w:rsidRPr="00E52EFF">
        <w:rPr>
          <w:rStyle w:val="CharStyle3"/>
          <w:rFonts w:asciiTheme="minorHAnsi" w:hAnsiTheme="minorHAnsi" w:cstheme="minorHAnsi"/>
          <w:lang w:val="fr-FR"/>
        </w:rPr>
        <w:t>ou hormonale en cas de TPE.</w:t>
      </w:r>
      <w:r w:rsidR="003A0B3A" w:rsidRPr="00E52EFF">
        <w:rPr>
          <w:rStyle w:val="CharStyle3"/>
          <w:rFonts w:asciiTheme="minorHAnsi" w:hAnsiTheme="minorHAnsi" w:cstheme="minorHAnsi"/>
          <w:lang w:val="fr-FR"/>
        </w:rPr>
        <w:t xml:space="preserve"> </w:t>
      </w:r>
    </w:p>
    <w:p w:rsidR="00A628F6" w:rsidRPr="00E52EFF" w:rsidRDefault="00A628F6" w:rsidP="004B4696">
      <w:pPr>
        <w:rPr>
          <w:rFonts w:asciiTheme="minorHAnsi" w:hAnsiTheme="minorHAnsi" w:cstheme="minorHAnsi"/>
          <w:lang w:val="fr-FR"/>
        </w:rPr>
      </w:pPr>
    </w:p>
    <w:p w:rsidR="00A628F6" w:rsidRPr="00E52EFF" w:rsidRDefault="009E1B76" w:rsidP="004B4696">
      <w:pPr>
        <w:pStyle w:val="Style2"/>
        <w:tabs>
          <w:tab w:val="left" w:pos="355"/>
        </w:tabs>
        <w:ind w:left="360"/>
        <w:jc w:val="center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Prévention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de la contamination par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l’hépatite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B </w:t>
      </w:r>
      <w:r w:rsidRPr="00E52EFF">
        <w:rPr>
          <w:rStyle w:val="CharStyle3"/>
          <w:rFonts w:asciiTheme="minorHAnsi" w:hAnsiTheme="minorHAnsi" w:cstheme="minorHAnsi"/>
          <w:lang w:val="fr-FR"/>
        </w:rPr>
        <w:t>selon les recommandations 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6"/>
        <w:gridCol w:w="2275"/>
        <w:gridCol w:w="2208"/>
      </w:tblGrid>
      <w:tr w:rsidR="00A628F6" w:rsidRPr="00990956" w:rsidTr="00F30194">
        <w:trPr>
          <w:trHeight w:hRule="exact" w:val="381"/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</w:rPr>
            </w:pPr>
            <w:r w:rsidRPr="00E52EFF">
              <w:rPr>
                <w:rStyle w:val="CharStyle5"/>
                <w:rFonts w:asciiTheme="minorHAnsi" w:hAnsiTheme="minorHAnsi" w:cstheme="minorHAnsi"/>
              </w:rPr>
              <w:t xml:space="preserve">Sujet </w:t>
            </w:r>
            <w:r w:rsidRPr="00E52EFF">
              <w:rPr>
                <w:rStyle w:val="CharStyle5"/>
                <w:rFonts w:asciiTheme="minorHAnsi" w:hAnsiTheme="minorHAnsi" w:cstheme="minorHAnsi"/>
                <w:lang w:val="fr-FR" w:eastAsia="fr-FR" w:bidi="fr-FR"/>
              </w:rPr>
              <w:t>exposé</w:t>
            </w:r>
          </w:p>
        </w:tc>
        <w:tc>
          <w:tcPr>
            <w:tcW w:w="44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2DC"/>
            <w:vAlign w:val="center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lang w:val="fr-FR"/>
              </w:rPr>
              <w:t>Statut VHB (Ag Hbs) de la personne source</w:t>
            </w:r>
          </w:p>
        </w:tc>
      </w:tr>
      <w:tr w:rsidR="00A628F6" w:rsidRPr="00E52EFF" w:rsidTr="00F30194">
        <w:trPr>
          <w:trHeight w:hRule="exact" w:val="288"/>
          <w:jc w:val="center"/>
        </w:trPr>
        <w:tc>
          <w:tcPr>
            <w:tcW w:w="4046" w:type="dxa"/>
            <w:tcBorders>
              <w:left w:val="single" w:sz="4" w:space="0" w:color="auto"/>
            </w:tcBorders>
            <w:shd w:val="clear" w:color="auto" w:fill="auto"/>
          </w:tcPr>
          <w:p w:rsidR="00A628F6" w:rsidRPr="004B4696" w:rsidRDefault="00A628F6" w:rsidP="004B4696">
            <w:pPr>
              <w:ind w:left="360"/>
              <w:rPr>
                <w:rFonts w:asciiTheme="minorHAnsi" w:hAnsiTheme="minorHAnsi" w:cstheme="minorHAnsi"/>
                <w:sz w:val="10"/>
                <w:szCs w:val="10"/>
                <w:lang w:val="fr-FR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8F2DC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</w:rPr>
            </w:pPr>
            <w:r w:rsidRPr="00E52EFF">
              <w:rPr>
                <w:rStyle w:val="CharStyle5"/>
                <w:rFonts w:asciiTheme="minorHAnsi" w:hAnsiTheme="minorHAnsi" w:cstheme="minorHAnsi"/>
              </w:rPr>
              <w:t>POSITIF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2DC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</w:rPr>
            </w:pPr>
            <w:r w:rsidRPr="00E52EFF">
              <w:rPr>
                <w:rStyle w:val="CharStyle5"/>
                <w:rFonts w:asciiTheme="minorHAnsi" w:hAnsiTheme="minorHAnsi" w:cstheme="minorHAnsi"/>
              </w:rPr>
              <w:t>INCONNU</w:t>
            </w:r>
          </w:p>
        </w:tc>
      </w:tr>
      <w:tr w:rsidR="00A628F6" w:rsidRPr="00E52EFF" w:rsidTr="00F30194">
        <w:trPr>
          <w:trHeight w:hRule="exact" w:val="776"/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  <w:lang w:val="fr-FR" w:eastAsia="fr-FR" w:bidi="fr-FR"/>
              </w:rPr>
              <w:t>Vacciné répondeur</w:t>
            </w:r>
          </w:p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(Anti HBs &gt; 10 mUI/ml ou &gt; 100 mUI/ml dans les 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 w:eastAsia="fr-FR" w:bidi="fr-FR"/>
              </w:rPr>
              <w:t>antécédents)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Rien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Rien</w:t>
            </w:r>
          </w:p>
        </w:tc>
      </w:tr>
      <w:tr w:rsidR="00A628F6" w:rsidRPr="00E52EFF" w:rsidTr="00F30194">
        <w:trPr>
          <w:trHeight w:hRule="exact" w:val="718"/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  <w:lang w:val="fr-FR" w:eastAsia="fr-FR" w:bidi="fr-FR"/>
              </w:rPr>
              <w:t xml:space="preserve">Vacciné </w:t>
            </w: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  <w:lang w:val="fr-FR"/>
              </w:rPr>
              <w:t xml:space="preserve">non </w:t>
            </w: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  <w:lang w:val="fr-FR" w:eastAsia="fr-FR" w:bidi="fr-FR"/>
              </w:rPr>
              <w:t>répondeur</w:t>
            </w:r>
          </w:p>
          <w:p w:rsidR="00A628F6" w:rsidRPr="00E52EFF" w:rsidRDefault="009E1B76" w:rsidP="004B4696">
            <w:pPr>
              <w:pStyle w:val="Style4"/>
              <w:tabs>
                <w:tab w:val="left" w:pos="1790"/>
                <w:tab w:val="left" w:pos="3365"/>
              </w:tabs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>(Anti HBs &lt; 10 mUI/ml sans anti-HBc ni notion d’anti HB &gt; 100UI/ l dan</w:t>
            </w:r>
            <w:r w:rsidR="00677573"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>s</w:t>
            </w:r>
            <w:r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le pa</w:t>
            </w:r>
            <w:r w:rsidR="00677573" w:rsidRPr="00E52EFF">
              <w:rPr>
                <w:rStyle w:val="CharStyle5"/>
                <w:rFonts w:asciiTheme="minorHAnsi" w:hAnsiTheme="minorHAnsi" w:cstheme="minorHAnsi"/>
                <w:sz w:val="18"/>
                <w:szCs w:val="18"/>
                <w:lang w:val="fr-FR"/>
              </w:rPr>
              <w:t>ssé</w:t>
            </w:r>
          </w:p>
        </w:tc>
        <w:tc>
          <w:tcPr>
            <w:tcW w:w="2275" w:type="dxa"/>
            <w:shd w:val="clear" w:color="auto" w:fill="C00000"/>
            <w:vAlign w:val="center"/>
          </w:tcPr>
          <w:p w:rsidR="00A628F6" w:rsidRPr="00E52EFF" w:rsidRDefault="009E1B76" w:rsidP="004B4696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Immunoglobuline*</w:t>
            </w:r>
          </w:p>
        </w:tc>
        <w:tc>
          <w:tcPr>
            <w:tcW w:w="22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t>Rien**</w:t>
            </w:r>
          </w:p>
        </w:tc>
      </w:tr>
      <w:tr w:rsidR="00A628F6" w:rsidRPr="00E52EFF" w:rsidTr="00F30194">
        <w:trPr>
          <w:trHeight w:hRule="exact" w:val="417"/>
          <w:jc w:val="center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28F6" w:rsidRPr="00E52EFF" w:rsidRDefault="009E1B76" w:rsidP="004B4696">
            <w:pPr>
              <w:pStyle w:val="Style4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 xml:space="preserve">Non </w:t>
            </w: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sz w:val="18"/>
                <w:szCs w:val="18"/>
                <w:lang w:val="fr-FR" w:eastAsia="fr-FR" w:bidi="fr-FR"/>
              </w:rPr>
              <w:t>vacciné</w:t>
            </w:r>
          </w:p>
        </w:tc>
        <w:tc>
          <w:tcPr>
            <w:tcW w:w="2275" w:type="dxa"/>
            <w:shd w:val="clear" w:color="auto" w:fill="C00000"/>
          </w:tcPr>
          <w:p w:rsidR="00A628F6" w:rsidRPr="00E52EFF" w:rsidRDefault="009E1B76" w:rsidP="004B4696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Immunoglobuline*</w:t>
            </w:r>
          </w:p>
          <w:p w:rsidR="00A628F6" w:rsidRPr="00E52EFF" w:rsidRDefault="009E1B76" w:rsidP="004B4696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+ vaccin</w:t>
            </w:r>
          </w:p>
        </w:tc>
        <w:tc>
          <w:tcPr>
            <w:tcW w:w="2208" w:type="dxa"/>
            <w:shd w:val="clear" w:color="auto" w:fill="C00000"/>
            <w:vAlign w:val="center"/>
          </w:tcPr>
          <w:p w:rsidR="00A628F6" w:rsidRPr="00E52EFF" w:rsidRDefault="009E1B76" w:rsidP="004B4696">
            <w:pPr>
              <w:pStyle w:val="Style4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ind w:left="36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52EFF">
              <w:rPr>
                <w:rStyle w:val="CharStyle5"/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  <w:t>Vaccin**</w:t>
            </w:r>
          </w:p>
        </w:tc>
      </w:tr>
    </w:tbl>
    <w:p w:rsidR="00B31352" w:rsidRPr="00E52EFF" w:rsidRDefault="00B31352" w:rsidP="004B4696">
      <w:pPr>
        <w:rPr>
          <w:rFonts w:asciiTheme="minorHAnsi" w:hAnsiTheme="minorHAnsi" w:cstheme="minorHAnsi"/>
        </w:rPr>
      </w:pPr>
    </w:p>
    <w:p w:rsidR="00A628F6" w:rsidRPr="00E52EFF" w:rsidRDefault="009E1B76" w:rsidP="004B4696">
      <w:pPr>
        <w:pStyle w:val="Style28"/>
        <w:spacing w:after="0" w:line="240" w:lineRule="auto"/>
        <w:ind w:left="360" w:firstLine="0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L’administration d’immunoglobulines n’est pas </w:t>
      </w:r>
      <w:r w:rsidRPr="00E52EFF">
        <w:rPr>
          <w:rStyle w:val="CharStyle29"/>
          <w:rFonts w:asciiTheme="minorHAnsi" w:hAnsiTheme="minorHAnsi" w:cstheme="minorHAnsi"/>
          <w:i/>
          <w:iCs/>
          <w:lang w:val="fr-FR" w:eastAsia="fr-FR" w:bidi="fr-FR"/>
        </w:rPr>
        <w:t xml:space="preserve">nécessaire 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si absence de </w:t>
      </w:r>
      <w:r w:rsidRPr="00E52EFF">
        <w:rPr>
          <w:rStyle w:val="CharStyle29"/>
          <w:rFonts w:asciiTheme="minorHAnsi" w:hAnsiTheme="minorHAnsi" w:cstheme="minorHAnsi"/>
          <w:i/>
          <w:iCs/>
          <w:lang w:val="fr-FR" w:eastAsia="fr-FR" w:bidi="fr-FR"/>
        </w:rPr>
        <w:t xml:space="preserve">virémie 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VHB (ADN VHB </w:t>
      </w:r>
      <w:r w:rsidRPr="00E52EFF">
        <w:rPr>
          <w:rStyle w:val="CharStyle29"/>
          <w:rFonts w:asciiTheme="minorHAnsi" w:hAnsiTheme="minorHAnsi" w:cstheme="minorHAnsi"/>
          <w:i/>
          <w:iCs/>
          <w:lang w:val="fr-FR" w:eastAsia="fr-FR" w:bidi="fr-FR"/>
        </w:rPr>
        <w:t xml:space="preserve">indétectable) 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chez la personne source </w:t>
      </w:r>
      <w:r w:rsidRPr="00E52EFF">
        <w:rPr>
          <w:rStyle w:val="CharStyle29"/>
          <w:rFonts w:asciiTheme="minorHAnsi" w:hAnsiTheme="minorHAnsi" w:cstheme="minorHAnsi"/>
          <w:i/>
          <w:iCs/>
          <w:u w:val="single"/>
          <w:lang w:val="fr-FR"/>
        </w:rPr>
        <w:t>et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 utilisation de </w:t>
      </w:r>
      <w:r w:rsidRPr="00E52EFF">
        <w:rPr>
          <w:rStyle w:val="CharStyle29"/>
          <w:rFonts w:asciiTheme="minorHAnsi" w:hAnsiTheme="minorHAnsi" w:cstheme="minorHAnsi"/>
          <w:i/>
          <w:iCs/>
          <w:lang w:val="fr-FR" w:eastAsia="fr-FR" w:bidi="fr-FR"/>
        </w:rPr>
        <w:t xml:space="preserve">Ténofovir 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>en TPE.</w:t>
      </w:r>
    </w:p>
    <w:p w:rsidR="00A628F6" w:rsidRPr="00E52EFF" w:rsidRDefault="009E1B76" w:rsidP="004B4696">
      <w:pPr>
        <w:pStyle w:val="Style28"/>
        <w:spacing w:after="0" w:line="240" w:lineRule="auto"/>
        <w:ind w:left="1080" w:firstLine="0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** L’administration d’immunoglobulines est </w:t>
      </w:r>
      <w:r w:rsidRPr="00E52EFF">
        <w:rPr>
          <w:rStyle w:val="CharStyle29"/>
          <w:rFonts w:asciiTheme="minorHAnsi" w:hAnsiTheme="minorHAnsi" w:cstheme="minorHAnsi"/>
          <w:i/>
          <w:iCs/>
          <w:lang w:val="fr-FR" w:eastAsia="fr-FR" w:bidi="fr-FR"/>
        </w:rPr>
        <w:t xml:space="preserve">légitime 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en l’absence d’utilisation de </w:t>
      </w:r>
      <w:r w:rsidRPr="00E52EFF">
        <w:rPr>
          <w:rStyle w:val="CharStyle29"/>
          <w:rFonts w:asciiTheme="minorHAnsi" w:hAnsiTheme="minorHAnsi" w:cstheme="minorHAnsi"/>
          <w:i/>
          <w:iCs/>
          <w:lang w:val="fr-FR" w:eastAsia="fr-FR" w:bidi="fr-FR"/>
        </w:rPr>
        <w:t xml:space="preserve">Ténofovir 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en TPE </w:t>
      </w:r>
      <w:r w:rsidRPr="00E52EFF">
        <w:rPr>
          <w:rStyle w:val="CharStyle29"/>
          <w:rFonts w:asciiTheme="minorHAnsi" w:hAnsiTheme="minorHAnsi" w:cstheme="minorHAnsi"/>
          <w:i/>
          <w:iCs/>
          <w:u w:val="single"/>
          <w:lang w:val="fr-FR"/>
        </w:rPr>
        <w:t>et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 si la personne source est originaire d’un pays de haute (Afrique sub-saharienne, Asie) ou moyenne (Outre-mer, Europe de l’Est et du Sud, Afrique du Nord, Moyen-Orient, Sous-continent indien et </w:t>
      </w:r>
      <w:r w:rsidRPr="00E52EFF">
        <w:rPr>
          <w:rStyle w:val="CharStyle29"/>
          <w:rFonts w:asciiTheme="minorHAnsi" w:hAnsiTheme="minorHAnsi" w:cstheme="minorHAnsi"/>
          <w:i/>
          <w:iCs/>
          <w:lang w:val="fr-FR" w:eastAsia="fr-FR" w:bidi="fr-FR"/>
        </w:rPr>
        <w:t xml:space="preserve">Amérique 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 xml:space="preserve">du Sud) </w:t>
      </w:r>
      <w:r w:rsidRPr="00E52EFF">
        <w:rPr>
          <w:rStyle w:val="CharStyle29"/>
          <w:rFonts w:asciiTheme="minorHAnsi" w:hAnsiTheme="minorHAnsi" w:cstheme="minorHAnsi"/>
          <w:i/>
          <w:iCs/>
          <w:lang w:val="fr-FR" w:eastAsia="fr-FR" w:bidi="fr-FR"/>
        </w:rPr>
        <w:t xml:space="preserve">endémicité </w:t>
      </w:r>
      <w:r w:rsidRPr="00E52EFF">
        <w:rPr>
          <w:rStyle w:val="CharStyle29"/>
          <w:rFonts w:asciiTheme="minorHAnsi" w:hAnsiTheme="minorHAnsi" w:cstheme="minorHAnsi"/>
          <w:i/>
          <w:iCs/>
          <w:lang w:val="fr-FR"/>
        </w:rPr>
        <w:t>pour le VHB et/ou usager de drogues par voie intraveineuse et/ou HSH et/ou avec partenaires multiples.</w:t>
      </w:r>
    </w:p>
    <w:p w:rsidR="00B31352" w:rsidRDefault="00B31352" w:rsidP="00B31352">
      <w:pPr>
        <w:pStyle w:val="Style2"/>
        <w:rPr>
          <w:rStyle w:val="CharStyle3"/>
          <w:rFonts w:asciiTheme="minorHAnsi" w:hAnsiTheme="minorHAnsi" w:cstheme="minorHAnsi"/>
          <w:sz w:val="18"/>
          <w:szCs w:val="18"/>
          <w:lang w:val="fr-FR"/>
        </w:rPr>
      </w:pPr>
    </w:p>
    <w:p w:rsidR="00A628F6" w:rsidRPr="00E52EFF" w:rsidRDefault="009E1B76" w:rsidP="00B31352">
      <w:pPr>
        <w:pStyle w:val="Style2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u w:val="single"/>
          <w:lang w:val="fr-FR"/>
        </w:rPr>
        <w:t>Si indication</w:t>
      </w:r>
      <w:r w:rsidR="00900263">
        <w:rPr>
          <w:rStyle w:val="CharStyle3"/>
          <w:rFonts w:asciiTheme="minorHAnsi" w:hAnsiTheme="minorHAnsi" w:cstheme="minorHAnsi"/>
          <w:lang w:val="fr-FR"/>
        </w:rPr>
        <w:t xml:space="preserve">,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</w:t>
      </w:r>
      <w:r w:rsidR="003A0B3A" w:rsidRPr="00E52EFF">
        <w:rPr>
          <w:rFonts w:asciiTheme="minorHAnsi" w:hAnsiTheme="minorHAnsi" w:cstheme="minorHAnsi"/>
          <w:shd w:val="clear" w:color="auto" w:fill="FFFFFF"/>
          <w:lang w:val="fr-FR"/>
        </w:rPr>
        <w:t>vaccin</w:t>
      </w:r>
      <w:r w:rsidR="001C5D8F">
        <w:rPr>
          <w:rFonts w:asciiTheme="minorHAnsi" w:hAnsiTheme="minorHAnsi" w:cstheme="minorHAnsi"/>
          <w:shd w:val="clear" w:color="auto" w:fill="FFFFFF"/>
          <w:lang w:val="fr-FR"/>
        </w:rPr>
        <w:t xml:space="preserve"> à faire réaliser </w:t>
      </w:r>
      <w:r w:rsidR="001C5D8F" w:rsidRPr="00BC7895">
        <w:rPr>
          <w:rFonts w:asciiTheme="minorHAnsi" w:hAnsiTheme="minorHAnsi" w:cstheme="minorHAnsi"/>
          <w:highlight w:val="yellow"/>
          <w:shd w:val="clear" w:color="auto" w:fill="FFFFFF"/>
          <w:lang w:val="fr-FR"/>
        </w:rPr>
        <w:t xml:space="preserve">au mieux </w:t>
      </w:r>
      <w:r w:rsidR="003A0B3A" w:rsidRPr="00BC7895">
        <w:rPr>
          <w:rFonts w:asciiTheme="minorHAnsi" w:hAnsiTheme="minorHAnsi" w:cstheme="minorHAnsi"/>
          <w:b/>
          <w:highlight w:val="yellow"/>
          <w:shd w:val="clear" w:color="auto" w:fill="FFFFFF"/>
          <w:lang w:val="fr-FR"/>
        </w:rPr>
        <w:t>dans les 72h</w:t>
      </w:r>
      <w:r w:rsidR="001C5D8F" w:rsidRPr="00BC7895">
        <w:rPr>
          <w:rFonts w:asciiTheme="minorHAnsi" w:hAnsiTheme="minorHAnsi" w:cstheme="minorHAnsi"/>
          <w:b/>
          <w:highlight w:val="yellow"/>
          <w:shd w:val="clear" w:color="auto" w:fill="FFFFFF"/>
          <w:lang w:val="fr-FR"/>
        </w:rPr>
        <w:t xml:space="preserve"> </w:t>
      </w:r>
      <w:r w:rsidR="001C5D8F" w:rsidRPr="00BC7895">
        <w:rPr>
          <w:rFonts w:asciiTheme="minorHAnsi" w:hAnsiTheme="minorHAnsi" w:cstheme="minorHAnsi"/>
          <w:highlight w:val="yellow"/>
          <w:shd w:val="clear" w:color="auto" w:fill="FFFFFF"/>
          <w:lang w:val="fr-FR"/>
        </w:rPr>
        <w:t>(éventuellement jusque J7)</w:t>
      </w:r>
      <w:r w:rsidRPr="00BC7895">
        <w:rPr>
          <w:rStyle w:val="CharStyle3"/>
          <w:rFonts w:asciiTheme="minorHAnsi" w:hAnsiTheme="minorHAnsi" w:cstheme="minorHAnsi"/>
          <w:highlight w:val="yellow"/>
          <w:lang w:val="fr-FR"/>
        </w:rPr>
        <w:t>.</w:t>
      </w:r>
    </w:p>
    <w:p w:rsidR="00A628F6" w:rsidRPr="00E52EFF" w:rsidRDefault="009E1B76" w:rsidP="00B31352">
      <w:pPr>
        <w:pStyle w:val="Style2"/>
        <w:numPr>
          <w:ilvl w:val="0"/>
          <w:numId w:val="23"/>
        </w:numPr>
        <w:tabs>
          <w:tab w:val="left" w:pos="3264"/>
        </w:tabs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Sur place </w:t>
      </w:r>
      <w:r w:rsidRPr="00E52EFF">
        <w:rPr>
          <w:rStyle w:val="CharStyle3"/>
          <w:rFonts w:asciiTheme="minorHAnsi" w:hAnsiTheme="minorHAnsi" w:cstheme="minorHAnsi"/>
          <w:lang w:val="fr-FR"/>
        </w:rPr>
        <w:t>si vaccin en stock au SAU.</w:t>
      </w:r>
    </w:p>
    <w:p w:rsidR="00A628F6" w:rsidRPr="00E52EFF" w:rsidRDefault="009E1B76" w:rsidP="00B31352">
      <w:pPr>
        <w:pStyle w:val="Style2"/>
        <w:numPr>
          <w:ilvl w:val="0"/>
          <w:numId w:val="23"/>
        </w:numPr>
        <w:tabs>
          <w:tab w:val="left" w:pos="3264"/>
        </w:tabs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Dans le cas contraire, prescription (traitement </w:t>
      </w:r>
      <w:r w:rsidRPr="00E52EFF">
        <w:rPr>
          <w:rStyle w:val="CharStyle3"/>
          <w:rFonts w:asciiTheme="minorHAnsi" w:hAnsiTheme="minorHAnsi" w:cstheme="minorHAnsi"/>
          <w:u w:val="single"/>
          <w:lang w:val="fr-FR"/>
        </w:rPr>
        <w:t>et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IDE) pour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réalisation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en ville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dès </w:t>
      </w:r>
      <w:r w:rsidRPr="00E52EFF">
        <w:rPr>
          <w:rStyle w:val="CharStyle3"/>
          <w:rFonts w:asciiTheme="minorHAnsi" w:hAnsiTheme="minorHAnsi" w:cstheme="minorHAnsi"/>
          <w:lang w:val="fr-FR"/>
        </w:rPr>
        <w:t>que possible.</w:t>
      </w:r>
    </w:p>
    <w:p w:rsidR="00A628F6" w:rsidRPr="00E52EFF" w:rsidRDefault="009E1B76" w:rsidP="00B31352">
      <w:pPr>
        <w:pStyle w:val="Style2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u w:val="single"/>
          <w:lang w:val="fr-FR"/>
        </w:rPr>
        <w:t>Si indication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, Ig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à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injecter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dans les 72h </w:t>
      </w:r>
      <w:r w:rsidR="003A0B3A" w:rsidRPr="00E52EFF">
        <w:rPr>
          <w:rFonts w:asciiTheme="minorHAnsi" w:hAnsiTheme="minorHAnsi" w:cstheme="minorHAnsi"/>
          <w:shd w:val="clear" w:color="auto" w:fill="FFFFFF"/>
          <w:lang w:val="fr-FR"/>
        </w:rPr>
        <w:t>(jusqu'à 1 semaine)</w:t>
      </w:r>
      <w:r w:rsidR="00900263">
        <w:rPr>
          <w:rFonts w:asciiTheme="minorHAnsi" w:hAnsiTheme="minorHAnsi" w:cstheme="minorHAnsi"/>
          <w:shd w:val="clear" w:color="auto" w:fill="FFFFFF"/>
          <w:lang w:val="fr-FR"/>
        </w:rPr>
        <w:t xml:space="preserve"> </w:t>
      </w:r>
      <w:r w:rsidRPr="00E52EFF">
        <w:rPr>
          <w:rStyle w:val="CharStyle3"/>
          <w:rFonts w:asciiTheme="minorHAnsi" w:hAnsiTheme="minorHAnsi" w:cstheme="minorHAnsi"/>
          <w:lang w:val="fr-FR"/>
        </w:rPr>
        <w:t>au SAU :</w:t>
      </w:r>
    </w:p>
    <w:p w:rsidR="00A628F6" w:rsidRPr="00E52EFF" w:rsidRDefault="009E1B76" w:rsidP="00B31352">
      <w:pPr>
        <w:pStyle w:val="Style2"/>
        <w:numPr>
          <w:ilvl w:val="0"/>
          <w:numId w:val="24"/>
        </w:numPr>
        <w:tabs>
          <w:tab w:val="left" w:pos="3264"/>
        </w:tabs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Ig humaine anti-Hbs (100 UI/mL - LFB</w:t>
      </w:r>
      <w:r w:rsidRPr="00E52EFF">
        <w:rPr>
          <w:rStyle w:val="CharStyle3"/>
          <w:rFonts w:asciiTheme="minorHAnsi" w:hAnsiTheme="minorHAnsi" w:cstheme="minorHAnsi"/>
          <w:b/>
          <w:bCs/>
          <w:vertAlign w:val="superscript"/>
          <w:lang w:val="fr-FR"/>
        </w:rPr>
        <w:t>®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) : 500 UI IM.</w:t>
      </w:r>
    </w:p>
    <w:p w:rsidR="00A628F6" w:rsidRPr="00E52EFF" w:rsidRDefault="009E1B76" w:rsidP="00B31352">
      <w:pPr>
        <w:pStyle w:val="Style2"/>
        <w:numPr>
          <w:ilvl w:val="0"/>
          <w:numId w:val="24"/>
        </w:numPr>
        <w:tabs>
          <w:tab w:val="left" w:pos="3264"/>
          <w:tab w:val="left" w:pos="3275"/>
        </w:tabs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Contre-indication voie IV +++ ; </w:t>
      </w:r>
      <w:r w:rsidRPr="00E52EFF">
        <w:rPr>
          <w:rStyle w:val="CharStyle3"/>
          <w:rFonts w:asciiTheme="minorHAnsi" w:hAnsiTheme="minorHAnsi" w:cstheme="minorHAnsi"/>
          <w:lang w:val="fr-FR"/>
        </w:rPr>
        <w:t>si IM impossible, favoriser voie SC.</w:t>
      </w:r>
    </w:p>
    <w:p w:rsidR="00A628F6" w:rsidRPr="00E52EFF" w:rsidRDefault="00677573" w:rsidP="00B31352">
      <w:pPr>
        <w:pStyle w:val="Style2"/>
        <w:numPr>
          <w:ilvl w:val="0"/>
          <w:numId w:val="24"/>
        </w:numPr>
        <w:tabs>
          <w:tab w:val="left" w:pos="3264"/>
          <w:tab w:val="left" w:pos="3275"/>
        </w:tabs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Surveillance post-injection d’une réaction d'hypersensibilité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>(30 min).</w:t>
      </w:r>
    </w:p>
    <w:p w:rsidR="00A628F6" w:rsidRPr="00A624A2" w:rsidRDefault="00A628F6" w:rsidP="004B4696">
      <w:pPr>
        <w:rPr>
          <w:rFonts w:asciiTheme="minorHAnsi" w:hAnsiTheme="minorHAnsi" w:cstheme="minorHAnsi"/>
          <w:lang w:val="fr-FR"/>
        </w:rPr>
      </w:pPr>
    </w:p>
    <w:p w:rsidR="00A628F6" w:rsidRPr="00B31352" w:rsidRDefault="009E1B76" w:rsidP="00B31352">
      <w:pPr>
        <w:pStyle w:val="Style2"/>
        <w:jc w:val="both"/>
        <w:rPr>
          <w:rStyle w:val="CharStyle3"/>
          <w:rFonts w:asciiTheme="minorHAnsi" w:hAnsiTheme="minorHAnsi" w:cstheme="minorHAnsi"/>
          <w:b/>
          <w:bCs/>
        </w:rPr>
      </w:pPr>
      <w:r w:rsidRPr="00B31352">
        <w:rPr>
          <w:rStyle w:val="CharStyle3"/>
          <w:rFonts w:asciiTheme="minorHAnsi" w:hAnsiTheme="minorHAnsi" w:cstheme="minorHAnsi"/>
          <w:b/>
          <w:bCs/>
        </w:rPr>
        <w:t>B - SUIVI</w:t>
      </w:r>
    </w:p>
    <w:p w:rsidR="00A628F6" w:rsidRPr="00E52EFF" w:rsidRDefault="009E1B76" w:rsidP="00B31352">
      <w:pPr>
        <w:pStyle w:val="Style2"/>
        <w:pBdr>
          <w:top w:val="single" w:sz="0" w:space="4" w:color="EFBED1"/>
          <w:left w:val="single" w:sz="0" w:space="0" w:color="EFBED1"/>
          <w:bottom w:val="single" w:sz="0" w:space="5" w:color="EFBED1"/>
          <w:right w:val="single" w:sz="0" w:space="0" w:color="EFBED1"/>
        </w:pBdr>
        <w:shd w:val="clear" w:color="auto" w:fill="EFBED1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>Si AEV sexuel</w:t>
      </w:r>
    </w:p>
    <w:p w:rsidR="00A628F6" w:rsidRPr="00E52EFF" w:rsidRDefault="00677573" w:rsidP="00D0420F">
      <w:pPr>
        <w:pStyle w:val="Style2"/>
        <w:numPr>
          <w:ilvl w:val="0"/>
          <w:numId w:val="27"/>
        </w:numPr>
        <w:tabs>
          <w:tab w:val="left" w:pos="1840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Remettre au patient la fiche d’information TPE.</w:t>
      </w:r>
    </w:p>
    <w:p w:rsidR="00D0420F" w:rsidRPr="00E52EFF" w:rsidRDefault="00677573" w:rsidP="00D0420F">
      <w:pPr>
        <w:pStyle w:val="Style2"/>
        <w:numPr>
          <w:ilvl w:val="0"/>
          <w:numId w:val="27"/>
        </w:numPr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Demander au patient d'appeler le </w:t>
      </w:r>
      <w:r w:rsidR="00BC7895" w:rsidRPr="00BC7895">
        <w:rPr>
          <w:rStyle w:val="CharStyle3"/>
          <w:rFonts w:asciiTheme="minorHAnsi" w:hAnsiTheme="minorHAnsi" w:cstheme="minorHAnsi"/>
          <w:highlight w:val="yellow"/>
          <w:lang w:val="fr-FR"/>
        </w:rPr>
        <w:t>SUMIV</w:t>
      </w:r>
      <w:r w:rsidRPr="00BC7895">
        <w:rPr>
          <w:rStyle w:val="CharStyle3"/>
          <w:rFonts w:asciiTheme="minorHAnsi" w:hAnsiTheme="minorHAnsi" w:cstheme="minorHAnsi"/>
          <w:highlight w:val="yellow"/>
          <w:lang w:val="fr-FR"/>
        </w:rPr>
        <w:t xml:space="preserve"> (CH Dron - Tourcoing)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 pour l’informer qu’il va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se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présenter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dans le service de maladies infectieuses pour consultation, il sera vu par un infectiologue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présent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>sur les lieux</w:t>
      </w:r>
    </w:p>
    <w:p w:rsidR="00A628F6" w:rsidRPr="00E52EFF" w:rsidRDefault="00A628F6" w:rsidP="004C3845">
      <w:pPr>
        <w:pStyle w:val="Style2"/>
        <w:jc w:val="both"/>
        <w:rPr>
          <w:rFonts w:asciiTheme="minorHAnsi" w:hAnsiTheme="minorHAnsi" w:cstheme="minorHAnsi"/>
          <w:lang w:val="fr-FR"/>
        </w:rPr>
      </w:pPr>
    </w:p>
    <w:p w:rsidR="00A628F6" w:rsidRPr="004C3845" w:rsidRDefault="009E1B76" w:rsidP="004C3845">
      <w:pPr>
        <w:pStyle w:val="Style2"/>
        <w:pBdr>
          <w:top w:val="single" w:sz="4" w:space="4" w:color="01B0F1"/>
          <w:left w:val="single" w:sz="4" w:space="0" w:color="01B0F1"/>
          <w:bottom w:val="single" w:sz="4" w:space="5" w:color="01B0F1"/>
          <w:right w:val="single" w:sz="4" w:space="0" w:color="01B0F1"/>
        </w:pBdr>
        <w:shd w:val="clear" w:color="auto" w:fill="01B0F1"/>
        <w:jc w:val="both"/>
        <w:rPr>
          <w:rFonts w:asciiTheme="minorHAnsi" w:hAnsiTheme="minorHAnsi" w:cstheme="minorHAnsi"/>
          <w:lang w:val="fr-FR"/>
        </w:rPr>
      </w:pPr>
      <w:r w:rsidRPr="004C3845">
        <w:rPr>
          <w:rStyle w:val="CharStyle3"/>
          <w:rFonts w:asciiTheme="minorHAnsi" w:hAnsiTheme="minorHAnsi" w:cstheme="minorHAnsi"/>
          <w:b/>
          <w:bCs/>
          <w:lang w:val="fr-FR"/>
        </w:rPr>
        <w:t>Si AEV professionnel</w:t>
      </w:r>
    </w:p>
    <w:p w:rsidR="00A628F6" w:rsidRPr="00E52EFF" w:rsidRDefault="009E1B76" w:rsidP="004C3845">
      <w:pPr>
        <w:pStyle w:val="Style2"/>
        <w:tabs>
          <w:tab w:val="left" w:pos="1840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Lui signifier de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se rendre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dès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que possible et sans RDV dans le service de </w:t>
      </w:r>
      <w:r w:rsidRPr="00E52EFF">
        <w:rPr>
          <w:rStyle w:val="CharStyle3"/>
          <w:rFonts w:asciiTheme="minorHAnsi" w:hAnsiTheme="minorHAnsi" w:cstheme="minorHAnsi"/>
          <w:b/>
          <w:bCs/>
          <w:lang w:val="fr-FR" w:eastAsia="fr-FR" w:bidi="fr-FR"/>
        </w:rPr>
        <w:t xml:space="preserve">médecine </w:t>
      </w:r>
      <w:r w:rsidRPr="00E52EFF">
        <w:rPr>
          <w:rStyle w:val="CharStyle3"/>
          <w:rFonts w:asciiTheme="minorHAnsi" w:hAnsiTheme="minorHAnsi" w:cstheme="minorHAnsi"/>
          <w:b/>
          <w:bCs/>
          <w:lang w:val="fr-FR"/>
        </w:rPr>
        <w:t xml:space="preserve">du travail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afin de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réaliser </w:t>
      </w:r>
      <w:r w:rsidRPr="00E52EFF">
        <w:rPr>
          <w:rStyle w:val="CharStyle3"/>
          <w:rFonts w:asciiTheme="minorHAnsi" w:hAnsiTheme="minorHAnsi" w:cstheme="minorHAnsi"/>
          <w:lang w:val="fr-FR"/>
        </w:rPr>
        <w:t>le suivi et le bilan :</w:t>
      </w:r>
    </w:p>
    <w:p w:rsidR="00A628F6" w:rsidRPr="00E52EFF" w:rsidRDefault="003A0B3A" w:rsidP="004C3845">
      <w:pPr>
        <w:pStyle w:val="Style2"/>
        <w:numPr>
          <w:ilvl w:val="0"/>
          <w:numId w:val="26"/>
        </w:numPr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Moins d’une semaine après l'accident de travail.</w:t>
      </w:r>
    </w:p>
    <w:p w:rsidR="004C3845" w:rsidRDefault="009E1B76" w:rsidP="004C3845">
      <w:pPr>
        <w:pStyle w:val="Style2"/>
        <w:numPr>
          <w:ilvl w:val="0"/>
          <w:numId w:val="26"/>
        </w:numPr>
        <w:jc w:val="both"/>
        <w:rPr>
          <w:rStyle w:val="CharStyle3"/>
          <w:rFonts w:asciiTheme="minorHAnsi" w:hAnsiTheme="minorHAnsi" w:cstheme="minorHAnsi"/>
          <w:lang w:val="fr-FR" w:eastAsia="fr-FR" w:bidi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Le service de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médecine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du travail se charge de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récupérer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les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sérologies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du sujet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>exposé.</w:t>
      </w:r>
      <w:bookmarkStart w:id="16" w:name="bookmark34"/>
    </w:p>
    <w:p w:rsidR="00A628F6" w:rsidRPr="00E52EFF" w:rsidRDefault="009E1B76" w:rsidP="004C3845">
      <w:pPr>
        <w:pStyle w:val="Style2"/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15"/>
          <w:rFonts w:asciiTheme="minorHAnsi" w:hAnsiTheme="minorHAnsi" w:cstheme="minorHAnsi"/>
          <w:b w:val="0"/>
          <w:bCs w:val="0"/>
          <w:lang w:val="fr-FR" w:eastAsia="fr-FR" w:bidi="fr-FR"/>
        </w:rPr>
        <w:t xml:space="preserve">Déclaration </w:t>
      </w:r>
      <w:r w:rsidRPr="00E52EFF">
        <w:rPr>
          <w:rStyle w:val="CharStyle15"/>
          <w:rFonts w:asciiTheme="minorHAnsi" w:hAnsiTheme="minorHAnsi" w:cstheme="minorHAnsi"/>
          <w:b w:val="0"/>
          <w:bCs w:val="0"/>
          <w:lang w:val="fr-FR"/>
        </w:rPr>
        <w:t>de l’accident de travail :</w:t>
      </w:r>
      <w:bookmarkEnd w:id="16"/>
    </w:p>
    <w:p w:rsidR="00A628F6" w:rsidRPr="00E52EFF" w:rsidRDefault="003A0B3A" w:rsidP="004C3845">
      <w:pPr>
        <w:pStyle w:val="Style2"/>
        <w:numPr>
          <w:ilvl w:val="0"/>
          <w:numId w:val="25"/>
        </w:numPr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S'assurer de la déclaration de l'accident de travail auprès de l'encadrement de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>l’exposé.</w:t>
      </w:r>
    </w:p>
    <w:p w:rsidR="00A628F6" w:rsidRPr="00E52EFF" w:rsidRDefault="003A0B3A" w:rsidP="004C3845">
      <w:pPr>
        <w:pStyle w:val="Style2"/>
        <w:numPr>
          <w:ilvl w:val="0"/>
          <w:numId w:val="25"/>
        </w:numPr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 xml:space="preserve">Sur le certificat médical initial, il doit obligatoirement être porté la mention : «Risque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potentiel de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séroconversion </w:t>
      </w:r>
      <w:r w:rsidR="009E1B76" w:rsidRPr="00E52EFF">
        <w:rPr>
          <w:rStyle w:val="CharStyle3"/>
          <w:rFonts w:asciiTheme="minorHAnsi" w:hAnsiTheme="minorHAnsi" w:cstheme="minorHAnsi"/>
          <w:lang w:val="fr-FR"/>
        </w:rPr>
        <w:t xml:space="preserve">virale </w:t>
      </w:r>
      <w:r w:rsidR="009E1B76" w:rsidRPr="00E52EFF">
        <w:rPr>
          <w:rStyle w:val="CharStyle3"/>
          <w:rFonts w:asciiTheme="minorHAnsi" w:hAnsiTheme="minorHAnsi" w:cstheme="minorHAnsi"/>
          <w:lang w:val="fr-FR" w:eastAsia="fr-FR" w:bidi="fr-FR"/>
        </w:rPr>
        <w:t>retardée».</w:t>
      </w:r>
    </w:p>
    <w:p w:rsidR="00A628F6" w:rsidRPr="00E52EFF" w:rsidRDefault="003A0B3A" w:rsidP="004C3845">
      <w:pPr>
        <w:pStyle w:val="Style2"/>
        <w:numPr>
          <w:ilvl w:val="0"/>
          <w:numId w:val="25"/>
        </w:numPr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Préciser le siège des lésions (bras, pouce… ) et la latéralité.</w:t>
      </w:r>
    </w:p>
    <w:p w:rsidR="00A628F6" w:rsidRPr="00E52EFF" w:rsidRDefault="009E1B76" w:rsidP="004C3845">
      <w:pPr>
        <w:pStyle w:val="Style2"/>
        <w:numPr>
          <w:ilvl w:val="0"/>
          <w:numId w:val="25"/>
        </w:numPr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Délai </w:t>
      </w:r>
      <w:r w:rsidRPr="00E52EFF">
        <w:rPr>
          <w:rStyle w:val="CharStyle3"/>
          <w:rFonts w:asciiTheme="minorHAnsi" w:hAnsiTheme="minorHAnsi" w:cstheme="minorHAnsi"/>
          <w:lang w:val="fr-FR"/>
        </w:rPr>
        <w:t xml:space="preserve">de 48h dans </w:t>
      </w:r>
      <w:r w:rsidRPr="00E52EFF">
        <w:rPr>
          <w:rStyle w:val="CharStyle3"/>
          <w:rFonts w:asciiTheme="minorHAnsi" w:hAnsiTheme="minorHAnsi" w:cstheme="minorHAnsi"/>
          <w:lang w:val="fr-FR" w:eastAsia="fr-FR" w:bidi="fr-FR"/>
        </w:rPr>
        <w:t xml:space="preserve">établissements </w:t>
      </w:r>
      <w:r w:rsidRPr="00E52EFF">
        <w:rPr>
          <w:rStyle w:val="CharStyle3"/>
          <w:rFonts w:asciiTheme="minorHAnsi" w:hAnsiTheme="minorHAnsi" w:cstheme="minorHAnsi"/>
          <w:lang w:val="fr-FR"/>
        </w:rPr>
        <w:t>publics = accident de service.</w:t>
      </w:r>
    </w:p>
    <w:p w:rsidR="004B4696" w:rsidRDefault="003A0B3A" w:rsidP="004C3845">
      <w:pPr>
        <w:pStyle w:val="Style2"/>
        <w:numPr>
          <w:ilvl w:val="0"/>
          <w:numId w:val="25"/>
        </w:numPr>
        <w:tabs>
          <w:tab w:val="left" w:pos="2555"/>
        </w:tabs>
        <w:jc w:val="both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L'identité du sujet source doit rester confidentielle.</w:t>
      </w:r>
    </w:p>
    <w:p w:rsidR="00A628F6" w:rsidRDefault="009E1B76" w:rsidP="004C3845">
      <w:pPr>
        <w:pStyle w:val="Style2"/>
        <w:numPr>
          <w:ilvl w:val="0"/>
          <w:numId w:val="25"/>
        </w:numPr>
        <w:tabs>
          <w:tab w:val="left" w:pos="2555"/>
        </w:tabs>
        <w:jc w:val="both"/>
        <w:rPr>
          <w:rStyle w:val="CharStyle3"/>
          <w:rFonts w:asciiTheme="minorHAnsi" w:hAnsiTheme="minorHAnsi" w:cstheme="minorHAnsi"/>
          <w:lang w:val="fr-FR"/>
        </w:rPr>
      </w:pPr>
      <w:r w:rsidRPr="00E52EFF">
        <w:rPr>
          <w:rStyle w:val="CharStyle3"/>
          <w:rFonts w:asciiTheme="minorHAnsi" w:hAnsiTheme="minorHAnsi" w:cstheme="minorHAnsi"/>
          <w:lang w:val="fr-FR"/>
        </w:rPr>
        <w:t>Bien remplir « accident de travail avec soins pendant 6 mois ».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rStyle w:val="CharStyle3"/>
          <w:rFonts w:asciiTheme="minorHAnsi" w:hAnsiTheme="minorHAnsi" w:cstheme="minorHAnsi"/>
          <w:lang w:val="fr-FR"/>
        </w:rPr>
      </w:pPr>
    </w:p>
    <w:p w:rsidR="005948BA" w:rsidRDefault="005948BA">
      <w:pPr>
        <w:rPr>
          <w:rStyle w:val="CharStyle3"/>
          <w:rFonts w:asciiTheme="minorHAnsi" w:hAnsiTheme="minorHAnsi" w:cstheme="minorHAnsi"/>
          <w:lang w:val="fr-FR"/>
        </w:rPr>
      </w:pPr>
      <w:r>
        <w:rPr>
          <w:rStyle w:val="CharStyle3"/>
          <w:rFonts w:asciiTheme="minorHAnsi" w:hAnsiTheme="minorHAnsi" w:cstheme="minorHAnsi"/>
          <w:lang w:val="fr-FR"/>
        </w:rPr>
        <w:br w:type="page"/>
      </w:r>
    </w:p>
    <w:p w:rsidR="005948BA" w:rsidRPr="00990956" w:rsidRDefault="005948BA" w:rsidP="005948BA">
      <w:pPr>
        <w:rPr>
          <w:lang w:val="fr-FR"/>
        </w:rPr>
      </w:pPr>
    </w:p>
    <w:p w:rsidR="005948BA" w:rsidRDefault="005948BA" w:rsidP="005948BA">
      <w:pPr>
        <w:jc w:val="center"/>
      </w:pPr>
      <w:r>
        <w:rPr>
          <w:noProof/>
          <w:lang w:val="fr-FR" w:eastAsia="fr-FR" w:bidi="ar-SA"/>
        </w:rPr>
        <w:drawing>
          <wp:inline distT="0" distB="0" distL="0" distR="0" wp14:anchorId="141948A1" wp14:editId="29040D0D">
            <wp:extent cx="788035" cy="751398"/>
            <wp:effectExtent l="0" t="0" r="0" b="0"/>
            <wp:docPr id="1" name="Image 1" descr="http://www/intranet/Ressources_documentaires/Logo/Logo%20CH%20DRON_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/intranet/Ressources_documentaires/Logo/Logo%20CH%20DRON_quad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12" cy="76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Pr="00F814F7">
        <w:rPr>
          <w:noProof/>
          <w:lang w:val="fr-FR" w:eastAsia="fr-FR" w:bidi="ar-SA"/>
        </w:rPr>
        <w:drawing>
          <wp:inline distT="0" distB="0" distL="0" distR="0" wp14:anchorId="1B7566EB" wp14:editId="01FA0BE2">
            <wp:extent cx="825424" cy="82826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57" cy="8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F814F7">
        <w:rPr>
          <w:noProof/>
          <w:lang w:val="fr-FR" w:eastAsia="fr-FR" w:bidi="ar-SA"/>
        </w:rPr>
        <w:drawing>
          <wp:inline distT="0" distB="0" distL="0" distR="0" wp14:anchorId="70A68DA7" wp14:editId="4095347C">
            <wp:extent cx="852644" cy="638175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66" cy="6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BA" w:rsidRDefault="005948BA" w:rsidP="005948BA"/>
    <w:p w:rsidR="005948BA" w:rsidRDefault="005948BA" w:rsidP="005948BA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40"/>
          <w:szCs w:val="40"/>
        </w:rPr>
      </w:pPr>
    </w:p>
    <w:p w:rsidR="005948BA" w:rsidRPr="005948BA" w:rsidRDefault="005948BA" w:rsidP="005948BA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26"/>
          <w:szCs w:val="26"/>
          <w:lang w:val="fr-FR"/>
        </w:rPr>
      </w:pPr>
      <w:r w:rsidRPr="005948BA">
        <w:rPr>
          <w:rFonts w:ascii="Arial-BoldMT" w:hAnsi="Arial-BoldMT" w:cs="Arial-BoldMT"/>
          <w:b/>
          <w:bCs/>
          <w:sz w:val="40"/>
          <w:szCs w:val="40"/>
          <w:lang w:val="fr-FR"/>
        </w:rPr>
        <w:t>P</w:t>
      </w:r>
      <w:r w:rsidRPr="005948BA">
        <w:rPr>
          <w:rFonts w:ascii="Arial-BoldMT" w:hAnsi="Arial-BoldMT" w:cs="Arial-BoldMT"/>
          <w:b/>
          <w:bCs/>
          <w:sz w:val="26"/>
          <w:szCs w:val="26"/>
          <w:lang w:val="fr-FR"/>
        </w:rPr>
        <w:t>RISE EN CHARGE DES ACCIDENTS</w:t>
      </w:r>
    </w:p>
    <w:p w:rsidR="005948BA" w:rsidRPr="005948BA" w:rsidRDefault="005948BA" w:rsidP="005948BA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sz w:val="26"/>
          <w:szCs w:val="26"/>
          <w:lang w:val="fr-FR"/>
        </w:rPr>
      </w:pPr>
      <w:r w:rsidRPr="005948BA">
        <w:rPr>
          <w:rFonts w:ascii="Arial-BoldMT" w:hAnsi="Arial-BoldMT" w:cs="Arial-BoldMT"/>
          <w:b/>
          <w:bCs/>
          <w:sz w:val="26"/>
          <w:szCs w:val="26"/>
          <w:lang w:val="fr-FR"/>
        </w:rPr>
        <w:t>D</w:t>
      </w:r>
      <w:r w:rsidRPr="005948BA">
        <w:rPr>
          <w:rFonts w:ascii="Arial-BoldMT" w:hAnsi="Arial-BoldMT" w:cs="Arial-BoldMT"/>
          <w:b/>
          <w:bCs/>
          <w:sz w:val="40"/>
          <w:szCs w:val="40"/>
          <w:lang w:val="fr-FR"/>
        </w:rPr>
        <w:t>’</w:t>
      </w:r>
      <w:r w:rsidRPr="005948BA">
        <w:rPr>
          <w:rFonts w:ascii="Arial-BoldMT" w:hAnsi="Arial-BoldMT" w:cs="Arial-BoldMT"/>
          <w:b/>
          <w:bCs/>
          <w:sz w:val="26"/>
          <w:szCs w:val="26"/>
          <w:lang w:val="fr-FR"/>
        </w:rPr>
        <w:t>EXPOSITION AUX VIRUS</w:t>
      </w:r>
    </w:p>
    <w:p w:rsidR="005948BA" w:rsidRPr="005948BA" w:rsidRDefault="005948BA" w:rsidP="005948BA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lang w:val="fr-FR"/>
        </w:rPr>
      </w:pPr>
      <w:r w:rsidRPr="005948BA">
        <w:rPr>
          <w:rFonts w:ascii="ArialMT" w:hAnsi="ArialMT" w:cs="ArialMT"/>
          <w:lang w:val="fr-FR"/>
        </w:rPr>
        <w:t xml:space="preserve">Ordonnance pour la personne </w:t>
      </w:r>
      <w:r w:rsidRPr="005948BA">
        <w:rPr>
          <w:rFonts w:ascii="Arial-BoldMT" w:hAnsi="Arial-BoldMT" w:cs="Arial-BoldMT"/>
          <w:b/>
          <w:bCs/>
          <w:lang w:val="fr-FR"/>
        </w:rPr>
        <w:t>SOURCE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  <w:r>
        <w:rPr>
          <w:rFonts w:ascii="ArialMT" w:hAnsi="ArialMT" w:cs="ArialMT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B4A58" wp14:editId="472FEEE1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2743200" cy="12382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Etiquette du patient source</w:t>
                            </w:r>
                          </w:p>
                          <w:p w:rsidR="005948BA" w:rsidRDefault="005948BA" w:rsidP="005948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0B4A5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0;margin-top:.25pt;width:3in;height:97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" fillcolor="white [3201]" strokeweight=".5pt">
                <v:textbox>
                  <w:txbxContent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Etiquette du patient source</w:t>
                      </w:r>
                    </w:p>
                    <w:p w:rsidR="005948BA" w:rsidRDefault="005948BA" w:rsidP="005948BA"/>
                  </w:txbxContent>
                </v:textbox>
                <w10:wrap anchorx="margin"/>
              </v:shape>
            </w:pict>
          </mc:Fallback>
        </mc:AlternateConten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  <w:r w:rsidRPr="005948BA">
        <w:rPr>
          <w:rFonts w:ascii="ArialMT" w:hAnsi="ArialMT" w:cs="ArialMT"/>
          <w:lang w:val="fr-FR"/>
        </w:rPr>
        <w:t>Date : __/__/__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  <w:r w:rsidRPr="005948BA">
        <w:rPr>
          <w:rFonts w:ascii="ArialMT" w:hAnsi="ArialMT" w:cs="ArialMT"/>
          <w:lang w:val="fr-FR"/>
        </w:rPr>
        <w:t>Nom &amp; prénom de la victime : ______________________________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fr-FR"/>
        </w:rPr>
      </w:pPr>
      <w:r w:rsidRPr="005948BA">
        <w:rPr>
          <w:rFonts w:ascii="Arial-BoldMT" w:hAnsi="Arial-BoldMT" w:cs="Arial-BoldMT"/>
          <w:b/>
          <w:bCs/>
          <w:lang w:val="fr-FR"/>
        </w:rPr>
        <w:t>Pour l’IDE du service d’hospitalisation du patient source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  <w:r w:rsidRPr="005948BA">
        <w:rPr>
          <w:rFonts w:ascii="ArialMT" w:hAnsi="ArialMT" w:cs="ArialMT"/>
          <w:lang w:val="fr-FR"/>
        </w:rPr>
        <w:t>Prélèvement chez la personne source (prélever avec l’accord du patient source)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MT" w:hAnsi="ArialMT" w:cs="ArialMT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ind w:left="708"/>
        <w:rPr>
          <w:rFonts w:ascii="Wingdings-Regular" w:eastAsia="Wingdings-Regular" w:hAnsi="Arial-BoldMT" w:cs="Wingdings-Regular"/>
          <w:lang w:val="fr-FR"/>
        </w:rPr>
      </w:pPr>
      <w:r w:rsidRPr="005948BA">
        <w:rPr>
          <w:rFonts w:ascii="ArialMT" w:hAnsi="ArialMT" w:cs="ArialMT"/>
          <w:lang w:val="fr-FR"/>
        </w:rPr>
        <w:t xml:space="preserve">Sérologie VIH </w:t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>
        <w:rPr>
          <w:rFonts w:ascii="Wingdings-Regular" w:eastAsia="Wingdings-Regular" w:hAnsi="Arial-BoldMT" w:cs="Wingdings-Regular" w:hint="eastAsia"/>
        </w:rPr>
        <w:t></w:t>
      </w:r>
    </w:p>
    <w:p w:rsidR="005948BA" w:rsidRPr="005948BA" w:rsidRDefault="005948BA" w:rsidP="005948BA">
      <w:pPr>
        <w:autoSpaceDE w:val="0"/>
        <w:autoSpaceDN w:val="0"/>
        <w:adjustRightInd w:val="0"/>
        <w:ind w:left="708"/>
        <w:rPr>
          <w:rFonts w:ascii="Wingdings-Regular" w:eastAsia="Wingdings-Regular" w:hAnsi="Arial-BoldMT" w:cs="Wingdings-Regular"/>
          <w:lang w:val="fr-FR"/>
        </w:rPr>
      </w:pPr>
      <w:r w:rsidRPr="005948BA">
        <w:rPr>
          <w:rFonts w:ascii="ArialMT" w:hAnsi="ArialMT" w:cs="ArialMT"/>
          <w:lang w:val="fr-FR"/>
        </w:rPr>
        <w:t xml:space="preserve">Sérologie VHC </w:t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>
        <w:rPr>
          <w:rFonts w:ascii="Wingdings-Regular" w:eastAsia="Wingdings-Regular" w:hAnsi="Arial-BoldMT" w:cs="Wingdings-Regular" w:hint="eastAsia"/>
        </w:rPr>
        <w:t></w:t>
      </w:r>
    </w:p>
    <w:p w:rsidR="005948BA" w:rsidRPr="00F814F7" w:rsidRDefault="005948BA" w:rsidP="005948BA">
      <w:pPr>
        <w:autoSpaceDE w:val="0"/>
        <w:autoSpaceDN w:val="0"/>
        <w:adjustRightInd w:val="0"/>
        <w:ind w:left="708"/>
        <w:rPr>
          <w:rFonts w:ascii="ArialMT" w:hAnsi="ArialMT" w:cs="ArialMT"/>
          <w:lang w:val="fr-FR"/>
        </w:rPr>
      </w:pPr>
      <w:r w:rsidRPr="00F814F7">
        <w:rPr>
          <w:rFonts w:ascii="ArialMT" w:hAnsi="ArialMT" w:cs="ArialMT"/>
          <w:lang w:val="fr-FR"/>
        </w:rPr>
        <w:t>Sérologie VHB :</w:t>
      </w:r>
    </w:p>
    <w:p w:rsidR="005948BA" w:rsidRPr="00F814F7" w:rsidRDefault="005948BA" w:rsidP="005948BA">
      <w:pPr>
        <w:autoSpaceDE w:val="0"/>
        <w:autoSpaceDN w:val="0"/>
        <w:adjustRightInd w:val="0"/>
        <w:ind w:left="1416"/>
        <w:rPr>
          <w:rFonts w:ascii="Wingdings-Regular" w:eastAsia="Wingdings-Regular" w:hAnsi="Arial-BoldMT" w:cs="Wingdings-Regular"/>
        </w:rPr>
      </w:pPr>
      <w:r w:rsidRPr="00F814F7">
        <w:rPr>
          <w:rFonts w:ascii="ArialMT" w:hAnsi="ArialMT" w:cs="ArialMT"/>
        </w:rPr>
        <w:t xml:space="preserve">Ac anti HBc + Ac anti HBs + Ag HBs </w:t>
      </w:r>
      <w:r w:rsidRPr="00F814F7">
        <w:rPr>
          <w:rFonts w:ascii="ArialMT" w:hAnsi="ArialMT" w:cs="ArialMT"/>
        </w:rPr>
        <w:tab/>
      </w:r>
      <w:r>
        <w:rPr>
          <w:rFonts w:ascii="Wingdings-Regular" w:eastAsia="Wingdings-Regular" w:hAnsi="Arial-BoldMT" w:cs="Wingdings-Regular" w:hint="eastAsia"/>
        </w:rPr>
        <w:t></w:t>
      </w:r>
    </w:p>
    <w:p w:rsidR="005948BA" w:rsidRPr="005948BA" w:rsidRDefault="005948BA" w:rsidP="005948BA">
      <w:pPr>
        <w:autoSpaceDE w:val="0"/>
        <w:autoSpaceDN w:val="0"/>
        <w:adjustRightInd w:val="0"/>
        <w:ind w:left="1416"/>
        <w:rPr>
          <w:rFonts w:ascii="Wingdings-Regular" w:eastAsia="Wingdings-Regular" w:hAnsi="Arial-BoldMT" w:cs="Wingdings-Regular"/>
          <w:lang w:val="fr-FR"/>
        </w:rPr>
      </w:pPr>
      <w:r w:rsidRPr="005948BA">
        <w:rPr>
          <w:rFonts w:ascii="ArialMT" w:hAnsi="ArialMT" w:cs="ArialMT"/>
          <w:lang w:val="fr-FR"/>
        </w:rPr>
        <w:t xml:space="preserve">Ac anti HBs si vacciné </w:t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>
        <w:rPr>
          <w:rFonts w:ascii="Wingdings-Regular" w:eastAsia="Wingdings-Regular" w:hAnsi="Arial-BoldMT" w:cs="Wingdings-Regular" w:hint="eastAsia"/>
        </w:rPr>
        <w:t>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Arial-BoldMT" w:hAnsi="Arial-BoldMT" w:cs="Arial-BoldMT"/>
          <w:b/>
          <w:bCs/>
          <w:lang w:val="fr-FR"/>
        </w:rPr>
      </w:pPr>
      <w:r w:rsidRPr="005948BA">
        <w:rPr>
          <w:rFonts w:ascii="Arial-BoldMT" w:hAnsi="Arial-BoldMT" w:cs="Arial-BoldMT"/>
          <w:b/>
          <w:bCs/>
          <w:lang w:val="fr-FR"/>
        </w:rPr>
        <w:t>Pour le laboratoire</w:t>
      </w:r>
    </w:p>
    <w:p w:rsidR="005948BA" w:rsidRPr="005948BA" w:rsidRDefault="005948BA" w:rsidP="005948BA">
      <w:pPr>
        <w:rPr>
          <w:rFonts w:ascii="Wingdings-Regular" w:eastAsia="Wingdings-Regular" w:hAnsi="Arial-BoldMT" w:cs="Wingdings-Regular"/>
          <w:lang w:val="fr-FR"/>
        </w:rPr>
      </w:pPr>
      <w:r w:rsidRPr="005948BA">
        <w:rPr>
          <w:rFonts w:ascii="ArialMT" w:hAnsi="ArialMT" w:cs="ArialMT"/>
          <w:lang w:val="fr-FR"/>
        </w:rPr>
        <w:t xml:space="preserve">Traiter en urgence la sérologie VIH </w:t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</w:r>
      <w:r>
        <w:rPr>
          <w:rFonts w:ascii="Wingdings-Regular" w:eastAsia="Wingdings-Regular" w:hAnsi="Arial-BoldMT" w:cs="Wingdings-Regular" w:hint="eastAsia"/>
        </w:rPr>
        <w:t></w:t>
      </w:r>
    </w:p>
    <w:p w:rsidR="005948BA" w:rsidRPr="005948BA" w:rsidRDefault="005948BA" w:rsidP="005948BA">
      <w:pPr>
        <w:rPr>
          <w:rFonts w:ascii="Wingdings-Regular" w:eastAsia="Wingdings-Regular" w:hAnsi="Arial-BoldMT" w:cs="Wingdings-Regular"/>
          <w:lang w:val="fr-FR"/>
        </w:rPr>
      </w:pPr>
      <w:r w:rsidRPr="005948BA">
        <w:rPr>
          <w:rFonts w:ascii="ArialMT" w:hAnsi="ArialMT" w:cs="ArialMT"/>
          <w:lang w:val="fr-FR"/>
        </w:rPr>
        <w:t>Traiter en urgence la recherche d’Ag HbS</w:t>
      </w:r>
      <w:r w:rsidRPr="005948BA">
        <w:rPr>
          <w:rFonts w:ascii="ArialMT" w:hAnsi="ArialMT" w:cs="ArialMT"/>
          <w:lang w:val="fr-FR"/>
        </w:rPr>
        <w:tab/>
      </w:r>
      <w:r w:rsidRPr="005948BA">
        <w:rPr>
          <w:rFonts w:ascii="ArialMT" w:hAnsi="ArialMT" w:cs="ArialMT"/>
          <w:lang w:val="fr-FR"/>
        </w:rPr>
        <w:tab/>
        <w:t xml:space="preserve"> </w:t>
      </w:r>
      <w:r>
        <w:rPr>
          <w:rFonts w:ascii="Wingdings-Regular" w:eastAsia="Wingdings-Regular" w:hAnsi="Arial-BoldMT" w:cs="Wingdings-Regular" w:hint="eastAsia"/>
        </w:rPr>
        <w:t></w:t>
      </w:r>
    </w:p>
    <w:p w:rsidR="005948BA" w:rsidRPr="005948BA" w:rsidRDefault="005948BA" w:rsidP="005948BA">
      <w:pPr>
        <w:rPr>
          <w:rFonts w:ascii="Wingdings-Regular" w:eastAsia="Wingdings-Regular" w:hAnsi="Arial-BoldMT" w:cs="Wingdings-Regular"/>
          <w:lang w:val="fr-FR"/>
        </w:rPr>
      </w:pPr>
    </w:p>
    <w:p w:rsidR="005948BA" w:rsidRPr="005948BA" w:rsidRDefault="005948BA" w:rsidP="005948BA">
      <w:pPr>
        <w:rPr>
          <w:rFonts w:ascii="Wingdings-Regular" w:eastAsia="Wingdings-Regular" w:hAnsi="Arial-BoldMT" w:cs="Wingdings-Regular"/>
          <w:lang w:val="fr-FR"/>
        </w:rPr>
      </w:pPr>
      <w:r>
        <w:rPr>
          <w:rFonts w:ascii="ArialMT" w:hAnsi="ArialMT" w:cs="ArialMT"/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C1092" wp14:editId="3F447AEB">
                <wp:simplePos x="0" y="0"/>
                <wp:positionH relativeFrom="margin">
                  <wp:posOffset>3242310</wp:posOffset>
                </wp:positionH>
                <wp:positionV relativeFrom="paragraph">
                  <wp:posOffset>9525</wp:posOffset>
                </wp:positionV>
                <wp:extent cx="2719070" cy="1047750"/>
                <wp:effectExtent l="0" t="0" r="2413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-BoldMT" w:hAnsi="Arial-BoldMT" w:cs="Arial-BoldM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18"/>
                                <w:szCs w:val="18"/>
                              </w:rPr>
                              <w:t>Nom du prescripteur</w:t>
                            </w: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1092" id="Zone de texte 8" o:spid="_x0000_s1027" type="#_x0000_t202" style="position:absolute;margin-left:255.3pt;margin-top:.75pt;width:214.1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" fillcolor="white [3201]" strokeweight=".5pt">
                <v:textbox>
                  <w:txbxContent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rPr>
                          <w:rFonts w:ascii="Arial-BoldMT" w:hAnsi="Arial-BoldMT" w:cs="Arial-BoldM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18"/>
                          <w:szCs w:val="18"/>
                        </w:rPr>
                        <w:t>Nom du prescripteur</w:t>
                      </w: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MT" w:hAnsi="ArialMT" w:cs="ArialMT"/>
                          <w:sz w:val="18"/>
                          <w:szCs w:val="18"/>
                        </w:rPr>
                        <w:t>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48BA" w:rsidRPr="005948BA" w:rsidRDefault="005948BA" w:rsidP="005948BA">
      <w:pPr>
        <w:rPr>
          <w:lang w:val="fr-FR"/>
        </w:rPr>
      </w:pPr>
    </w:p>
    <w:p w:rsidR="005948BA" w:rsidRPr="005948BA" w:rsidRDefault="005948BA" w:rsidP="005948BA">
      <w:pPr>
        <w:rPr>
          <w:lang w:val="fr-FR"/>
        </w:rPr>
      </w:pPr>
    </w:p>
    <w:p w:rsidR="005948BA" w:rsidRPr="005948BA" w:rsidRDefault="005948BA" w:rsidP="005948BA">
      <w:pPr>
        <w:rPr>
          <w:lang w:val="fr-FR"/>
        </w:rPr>
      </w:pPr>
    </w:p>
    <w:p w:rsidR="005948BA" w:rsidRPr="005948BA" w:rsidRDefault="005948BA" w:rsidP="005948BA">
      <w:pPr>
        <w:rPr>
          <w:lang w:val="fr-FR"/>
        </w:rPr>
      </w:pPr>
    </w:p>
    <w:p w:rsid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  <w:lang w:val="fr-FR"/>
        </w:rPr>
      </w:pPr>
      <w:r w:rsidRPr="005948BA">
        <w:rPr>
          <w:rFonts w:ascii="TimesNewRomanPSMT" w:hAnsi="TimesNewRomanPSMT" w:cs="TimesNewRomanPSMT"/>
          <w:sz w:val="20"/>
          <w:szCs w:val="20"/>
          <w:lang w:val="fr-FR"/>
        </w:rPr>
        <w:t>Envoyer, si nécessaire, le résultat anonymisé du patient source au médecin en charge de la victime</w:t>
      </w:r>
    </w:p>
    <w:p w:rsidR="005948BA" w:rsidRDefault="005948BA" w:rsidP="005948BA">
      <w:r>
        <w:rPr>
          <w:rFonts w:ascii="TimesNewRomanPSMT" w:hAnsi="TimesNewRomanPSMT" w:cs="TimesNewRomanPSMT"/>
          <w:sz w:val="16"/>
          <w:szCs w:val="16"/>
        </w:rPr>
        <w:t>Actualisation juin 2023</w:t>
      </w:r>
    </w:p>
    <w:p w:rsidR="005948BA" w:rsidRDefault="005948BA" w:rsidP="005948BA">
      <w:pPr>
        <w:jc w:val="center"/>
      </w:pPr>
      <w:r>
        <w:rPr>
          <w:noProof/>
          <w:lang w:val="fr-FR" w:eastAsia="fr-FR" w:bidi="ar-SA"/>
        </w:rPr>
        <w:lastRenderedPageBreak/>
        <w:drawing>
          <wp:inline distT="0" distB="0" distL="0" distR="0" wp14:anchorId="412C66F5" wp14:editId="5F7699D2">
            <wp:extent cx="788035" cy="751398"/>
            <wp:effectExtent l="0" t="0" r="0" b="0"/>
            <wp:docPr id="9" name="Image 9" descr="http://www/intranet/Ressources_documentaires/Logo/Logo%20CH%20DRON_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/intranet/Ressources_documentaires/Logo/Logo%20CH%20DRON_quad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12" cy="76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Pr="00F814F7">
        <w:rPr>
          <w:noProof/>
          <w:lang w:val="fr-FR" w:eastAsia="fr-FR" w:bidi="ar-SA"/>
        </w:rPr>
        <w:drawing>
          <wp:inline distT="0" distB="0" distL="0" distR="0" wp14:anchorId="63F7FECE" wp14:editId="3BF705CB">
            <wp:extent cx="825424" cy="82826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57" cy="8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F814F7">
        <w:rPr>
          <w:noProof/>
          <w:lang w:val="fr-FR" w:eastAsia="fr-FR" w:bidi="ar-SA"/>
        </w:rPr>
        <w:drawing>
          <wp:inline distT="0" distB="0" distL="0" distR="0" wp14:anchorId="0EA6183D" wp14:editId="14FC8752">
            <wp:extent cx="852644" cy="638175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66" cy="6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BA" w:rsidRDefault="005948BA" w:rsidP="005948BA"/>
    <w:p w:rsidR="005948BA" w:rsidRDefault="005948BA" w:rsidP="005948BA"/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  <w:r w:rsidRPr="005948BA">
        <w:rPr>
          <w:rFonts w:ascii="TimesNewRomanPSMT" w:hAnsi="TimesNewRomanPSMT" w:cs="TimesNewRomanPSMT"/>
          <w:sz w:val="28"/>
          <w:szCs w:val="28"/>
          <w:lang w:val="fr-FR"/>
        </w:rPr>
        <w:t>Madame, Monsieur,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  <w:r w:rsidRPr="005948BA">
        <w:rPr>
          <w:rFonts w:ascii="TimesNewRomanPSMT" w:hAnsi="TimesNewRomanPSMT" w:cs="TimesNewRomanPSMT"/>
          <w:sz w:val="28"/>
          <w:szCs w:val="28"/>
          <w:lang w:val="fr-FR"/>
        </w:rPr>
        <w:t>Un de nos personnels s’est accidentellement piqué en faisant votre prélèvement.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  <w:r w:rsidRPr="005948BA">
        <w:rPr>
          <w:rFonts w:ascii="TimesNewRomanPSMT" w:hAnsi="TimesNewRomanPSMT" w:cs="TimesNewRomanPSMT"/>
          <w:sz w:val="28"/>
          <w:szCs w:val="28"/>
          <w:lang w:val="fr-FR"/>
        </w:rPr>
        <w:t>Nous vous serions reconnaissants de bien vouloir accepter le test des virus.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  <w:r w:rsidRPr="005948BA">
        <w:rPr>
          <w:rFonts w:ascii="TimesNewRomanPSMT" w:hAnsi="TimesNewRomanPSMT" w:cs="TimesNewRomanPSMT"/>
          <w:sz w:val="28"/>
          <w:szCs w:val="28"/>
          <w:lang w:val="fr-FR"/>
        </w:rPr>
        <w:t>Le résultat de vos tests nous permettra d’éviter un traitement inutile pour cette personne.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  <w:r w:rsidRPr="005948BA">
        <w:rPr>
          <w:rFonts w:ascii="TimesNewRomanPSMT" w:hAnsi="TimesNewRomanPSMT" w:cs="TimesNewRomanPSMT"/>
          <w:sz w:val="28"/>
          <w:szCs w:val="28"/>
          <w:lang w:val="fr-FR"/>
        </w:rPr>
        <w:t>Avec nos remerciements.</w:t>
      </w: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</w:p>
    <w:p w:rsidR="005948BA" w:rsidRPr="005948BA" w:rsidRDefault="005948BA" w:rsidP="005948BA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  <w:lang w:val="fr-FR"/>
        </w:rPr>
      </w:pPr>
      <w:r w:rsidRPr="005948BA">
        <w:rPr>
          <w:rFonts w:ascii="TimesNewRomanPSMT" w:hAnsi="TimesNewRomanPSMT" w:cs="TimesNewRomanPSMT"/>
          <w:sz w:val="28"/>
          <w:szCs w:val="28"/>
          <w:lang w:val="fr-FR"/>
        </w:rPr>
        <w:t>Le Centre Hospitalier de Tourcoing.</w:t>
      </w:r>
    </w:p>
    <w:p w:rsidR="005948BA" w:rsidRDefault="005948BA">
      <w:pPr>
        <w:rPr>
          <w:rFonts w:asciiTheme="minorHAnsi" w:eastAsia="Arial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lang w:val="fr-FR"/>
        </w:rPr>
        <w:br w:type="page"/>
      </w:r>
    </w:p>
    <w:p w:rsidR="005948BA" w:rsidRDefault="005948BA" w:rsidP="005948BA">
      <w:pPr>
        <w:jc w:val="center"/>
        <w:rPr>
          <w:rFonts w:eastAsia="Arial" w:cs="Arial"/>
          <w:b/>
          <w:bCs/>
          <w:color w:val="0047FF"/>
          <w:spacing w:val="20"/>
          <w:szCs w:val="22"/>
          <w:lang w:val="fr-FR"/>
        </w:rPr>
      </w:pPr>
      <w:r>
        <w:rPr>
          <w:noProof/>
          <w:lang w:val="fr-FR"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93541E" wp14:editId="180EF4DE">
                <wp:simplePos x="0" y="0"/>
                <wp:positionH relativeFrom="column">
                  <wp:posOffset>5490210</wp:posOffset>
                </wp:positionH>
                <wp:positionV relativeFrom="paragraph">
                  <wp:posOffset>106680</wp:posOffset>
                </wp:positionV>
                <wp:extent cx="923925" cy="61912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8BA" w:rsidRDefault="005948BA" w:rsidP="005948BA">
                            <w:r w:rsidRPr="00F814F7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2A40C730" wp14:editId="12264BCA">
                                  <wp:extent cx="852644" cy="638175"/>
                                  <wp:effectExtent l="0" t="0" r="508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966" cy="646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541E" id="Zone de texte 14" o:spid="_x0000_s1028" type="#_x0000_t202" style="position:absolute;left:0;text-align:left;margin-left:432.3pt;margin-top:8.4pt;width:72.7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" fillcolor="white [3201]" stroked="f" strokeweight=".5pt">
                <v:textbox>
                  <w:txbxContent>
                    <w:p w:rsidR="005948BA" w:rsidRDefault="005948BA" w:rsidP="005948BA">
                      <w:r w:rsidRPr="00F814F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40C730" wp14:editId="12264BCA">
                            <wp:extent cx="852644" cy="638175"/>
                            <wp:effectExtent l="0" t="0" r="508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966" cy="646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49530</wp:posOffset>
                </wp:positionV>
                <wp:extent cx="1047750" cy="98107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8BA" w:rsidRDefault="005948BA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1CB13D9A" wp14:editId="569507F3">
                                  <wp:extent cx="788035" cy="751398"/>
                                  <wp:effectExtent l="0" t="0" r="0" b="0"/>
                                  <wp:docPr id="2" name="Image 2" descr="http://www/intranet/Ressources_documentaires/Logo/Logo%20CH%20DRON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/intranet/Ressources_documentaires/Logo/Logo%20CH%20DRON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512" cy="766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left:0;text-align:left;margin-left:-37.2pt;margin-top:3.9pt;width:82.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" fillcolor="white [3201]" stroked="f" strokeweight=".5pt">
                <v:textbox>
                  <w:txbxContent>
                    <w:p w:rsidR="005948BA" w:rsidRDefault="005948B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B13D9A" wp14:editId="569507F3">
                            <wp:extent cx="788035" cy="751398"/>
                            <wp:effectExtent l="0" t="0" r="0" b="0"/>
                            <wp:docPr id="2" name="Image 2" descr="http://www/intranet/Ressources_documentaires/Logo/Logo%20CH%20DRON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/intranet/Ressources_documentaires/Logo/Logo%20CH%20DRON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512" cy="766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948BA">
        <w:rPr>
          <w:rFonts w:eastAsia="Arial" w:cs="Arial"/>
          <w:b/>
          <w:bCs/>
          <w:color w:val="0047FF"/>
          <w:spacing w:val="20"/>
          <w:szCs w:val="22"/>
          <w:lang w:val="fr-FR"/>
        </w:rPr>
        <w:t>SERVICE UNIVERSITAIRE DES</w:t>
      </w:r>
      <w:r>
        <w:rPr>
          <w:rFonts w:eastAsia="Arial" w:cs="Arial"/>
          <w:b/>
          <w:bCs/>
          <w:color w:val="0047FF"/>
          <w:spacing w:val="20"/>
          <w:szCs w:val="22"/>
          <w:lang w:val="fr-FR"/>
        </w:rPr>
        <w:t xml:space="preserve"> </w:t>
      </w:r>
    </w:p>
    <w:p w:rsidR="005948BA" w:rsidRDefault="005948BA" w:rsidP="005948BA">
      <w:pPr>
        <w:jc w:val="center"/>
        <w:rPr>
          <w:rFonts w:eastAsia="Arial" w:cs="Arial"/>
          <w:b/>
          <w:bCs/>
          <w:color w:val="0047FF"/>
          <w:spacing w:val="20"/>
          <w:szCs w:val="22"/>
          <w:lang w:val="fr-FR"/>
        </w:rPr>
      </w:pPr>
      <w:r w:rsidRPr="005948BA">
        <w:rPr>
          <w:rFonts w:eastAsia="Arial" w:cs="Arial"/>
          <w:b/>
          <w:bCs/>
          <w:color w:val="0047FF"/>
          <w:spacing w:val="20"/>
          <w:szCs w:val="22"/>
          <w:lang w:val="fr-FR"/>
        </w:rPr>
        <w:t>MALADIES INFECTIEUSES ET DU VOYAGEUR</w:t>
      </w:r>
    </w:p>
    <w:p w:rsidR="005948BA" w:rsidRPr="005948BA" w:rsidRDefault="005948BA" w:rsidP="005948BA">
      <w:pPr>
        <w:jc w:val="center"/>
        <w:rPr>
          <w:lang w:val="fr-FR"/>
        </w:rPr>
      </w:pPr>
      <w:r w:rsidRPr="005948BA">
        <w:rPr>
          <w:lang w:val="fr-FR"/>
        </w:rPr>
        <w:t>Prise en charge des accidents d’exposition aux virus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Nom :</w:t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="Wingdings-Regular" w:eastAsia="Wingdings-Regular" w:hAnsi="Arial-BoldMT" w:cs="Wingdings-Regular" w:hint="eastAsia"/>
          <w:sz w:val="24"/>
          <w:szCs w:val="24"/>
        </w:rPr>
        <w:t></w:t>
      </w:r>
      <w:r>
        <w:rPr>
          <w:rFonts w:asciiTheme="minorHAnsi" w:hAnsiTheme="minorHAnsi" w:cstheme="minorHAnsi"/>
          <w:lang w:val="fr-FR"/>
        </w:rPr>
        <w:t>M</w:t>
      </w:r>
      <w:r>
        <w:rPr>
          <w:rFonts w:asciiTheme="minorHAnsi" w:hAnsiTheme="minorHAnsi" w:cstheme="minorHAnsi"/>
          <w:lang w:val="fr-FR"/>
        </w:rPr>
        <w:tab/>
      </w:r>
      <w:r>
        <w:rPr>
          <w:rFonts w:ascii="Wingdings-Regular" w:eastAsia="Wingdings-Regular" w:hAnsi="Arial-BoldMT" w:cs="Wingdings-Regular" w:hint="eastAsia"/>
          <w:sz w:val="24"/>
          <w:szCs w:val="24"/>
        </w:rPr>
        <w:t></w:t>
      </w:r>
      <w:r>
        <w:rPr>
          <w:rFonts w:asciiTheme="minorHAnsi" w:hAnsiTheme="minorHAnsi" w:cstheme="minorHAnsi"/>
          <w:lang w:val="fr-FR"/>
        </w:rPr>
        <w:t>F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Prénom :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Nom de naissance :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Date de naissance :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Service : 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Pr="005948BA" w:rsidRDefault="005948BA" w:rsidP="005948BA">
      <w:pPr>
        <w:pStyle w:val="Style2"/>
        <w:tabs>
          <w:tab w:val="left" w:pos="2555"/>
        </w:tabs>
        <w:jc w:val="center"/>
        <w:rPr>
          <w:rFonts w:asciiTheme="minorHAnsi" w:hAnsiTheme="minorHAnsi" w:cstheme="minorHAnsi"/>
          <w:b/>
          <w:lang w:val="fr-FR"/>
        </w:rPr>
      </w:pPr>
      <w:r w:rsidRPr="005948BA">
        <w:rPr>
          <w:b/>
          <w:lang w:val="fr-FR"/>
        </w:rPr>
        <w:t>Ordonnance pour le traitement prophylactique (AEV/AP) post exposition au VIH pour adultes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rFonts w:asciiTheme="minorHAnsi" w:hAnsiTheme="minorHAnsi" w:cstheme="minorHAnsi"/>
          <w:lang w:val="fr-FR"/>
        </w:rPr>
      </w:pPr>
    </w:p>
    <w:p w:rsidR="005948BA" w:rsidRPr="005948BA" w:rsidRDefault="005948BA" w:rsidP="005948BA">
      <w:pPr>
        <w:pStyle w:val="Style2"/>
        <w:tabs>
          <w:tab w:val="left" w:pos="2555"/>
        </w:tabs>
        <w:jc w:val="both"/>
        <w:rPr>
          <w:b/>
          <w:lang w:val="fr-FR"/>
        </w:rPr>
      </w:pPr>
      <w:r w:rsidRPr="005948BA">
        <w:rPr>
          <w:b/>
          <w:lang w:val="fr-FR"/>
        </w:rPr>
        <w:t xml:space="preserve">Prophylaxie du VIH </w:t>
      </w:r>
    </w:p>
    <w:p w:rsidR="005948BA" w:rsidRDefault="005948BA" w:rsidP="005948BA">
      <w:pPr>
        <w:pStyle w:val="Style2"/>
        <w:tabs>
          <w:tab w:val="left" w:pos="2555"/>
        </w:tabs>
        <w:ind w:left="708"/>
        <w:jc w:val="both"/>
        <w:rPr>
          <w:lang w:val="fr-FR"/>
        </w:rPr>
      </w:pPr>
      <w:r>
        <w:rPr>
          <w:lang w:val="fr-FR"/>
        </w:rPr>
        <w:t>E</w:t>
      </w:r>
      <w:r w:rsidRPr="005948BA">
        <w:rPr>
          <w:lang w:val="fr-FR"/>
        </w:rPr>
        <w:t xml:space="preserve">viplera </w:t>
      </w:r>
    </w:p>
    <w:p w:rsidR="005948BA" w:rsidRDefault="005948BA" w:rsidP="005948BA">
      <w:pPr>
        <w:pStyle w:val="Style2"/>
        <w:tabs>
          <w:tab w:val="left" w:pos="2555"/>
        </w:tabs>
        <w:ind w:left="708"/>
        <w:jc w:val="both"/>
        <w:rPr>
          <w:lang w:val="fr-FR"/>
        </w:rPr>
      </w:pPr>
      <w:r w:rsidRPr="005948BA">
        <w:rPr>
          <w:lang w:val="fr-FR"/>
        </w:rPr>
        <w:t>1 comprimé par 24h, au cours d’un repas. (attention CI des IPP)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  <w:r w:rsidRPr="005948BA">
        <w:rPr>
          <w:lang w:val="fr-FR"/>
        </w:rPr>
        <w:t>QSP</w:t>
      </w:r>
      <w:r>
        <w:rPr>
          <w:lang w:val="fr-FR"/>
        </w:rPr>
        <w:t xml:space="preserve"> 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  <w:r>
        <w:rPr>
          <w:lang w:val="fr-FR"/>
        </w:rPr>
        <w:tab/>
      </w:r>
      <w:r>
        <w:rPr>
          <w:rFonts w:ascii="Wingdings-Regular" w:eastAsia="Wingdings-Regular" w:hAnsi="Arial-BoldMT" w:cs="Wingdings-Regular" w:hint="eastAsia"/>
          <w:sz w:val="24"/>
          <w:szCs w:val="24"/>
        </w:rPr>
        <w:t></w:t>
      </w:r>
      <w:r w:rsidRPr="00990956">
        <w:rPr>
          <w:rFonts w:ascii="Wingdings-Regular" w:eastAsia="Wingdings-Regular" w:hAnsi="Arial-BoldMT" w:cs="Wingdings-Regular" w:hint="eastAsia"/>
          <w:sz w:val="24"/>
          <w:szCs w:val="24"/>
          <w:lang w:val="fr-FR"/>
        </w:rPr>
        <w:t xml:space="preserve"> </w:t>
      </w:r>
      <w:r>
        <w:rPr>
          <w:lang w:val="fr-FR"/>
        </w:rPr>
        <w:t>1</w:t>
      </w:r>
      <w:r w:rsidRPr="005948BA">
        <w:rPr>
          <w:lang w:val="fr-FR"/>
        </w:rPr>
        <w:t xml:space="preserve"> Kit pour 48 H ou 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  <w:r>
        <w:rPr>
          <w:lang w:val="fr-FR"/>
        </w:rPr>
        <w:tab/>
      </w:r>
      <w:r>
        <w:rPr>
          <w:rFonts w:ascii="Wingdings-Regular" w:eastAsia="Wingdings-Regular" w:hAnsi="Arial-BoldMT" w:cs="Wingdings-Regular" w:hint="eastAsia"/>
          <w:sz w:val="24"/>
          <w:szCs w:val="24"/>
        </w:rPr>
        <w:t></w:t>
      </w:r>
      <w:r w:rsidRPr="00990956">
        <w:rPr>
          <w:rFonts w:ascii="Wingdings-Regular" w:eastAsia="Wingdings-Regular" w:hAnsi="Arial-BoldMT" w:cs="Wingdings-Regular" w:hint="eastAsia"/>
          <w:sz w:val="24"/>
          <w:szCs w:val="24"/>
          <w:lang w:val="fr-FR"/>
        </w:rPr>
        <w:t xml:space="preserve"> </w:t>
      </w:r>
      <w:r w:rsidRPr="005948BA">
        <w:rPr>
          <w:lang w:val="fr-FR"/>
        </w:rPr>
        <w:t>2 Kits pour 96 H</w: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  <w:r>
        <w:rPr>
          <w:rFonts w:ascii="ArialMT" w:hAnsi="ArialMT" w:cs="ArialMT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69C3E6" wp14:editId="028D3F7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719070" cy="1047750"/>
                <wp:effectExtent l="0" t="0" r="2413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-BoldMT" w:hAnsi="Arial-BoldMT" w:cs="Arial-BoldM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18"/>
                                <w:szCs w:val="18"/>
                              </w:rPr>
                              <w:t>Nom du prescripteur</w:t>
                            </w: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5948BA" w:rsidRDefault="005948BA" w:rsidP="005948B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C3E6" id="Zone de texte 16" o:spid="_x0000_s1030" type="#_x0000_t202" style="position:absolute;left:0;text-align:left;margin-left:162.9pt;margin-top:.7pt;width:214.1pt;height:82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" fillcolor="white [3201]" strokeweight=".5pt">
                <v:textbox>
                  <w:txbxContent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rPr>
                          <w:rFonts w:ascii="Arial-BoldMT" w:hAnsi="Arial-BoldMT" w:cs="Arial-BoldMT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18"/>
                          <w:szCs w:val="18"/>
                        </w:rPr>
                        <w:t>Nom du prescripteur</w:t>
                      </w: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MT" w:hAnsi="ArialMT" w:cs="ArialMT"/>
                          <w:sz w:val="18"/>
                          <w:szCs w:val="18"/>
                        </w:rPr>
                      </w:pPr>
                    </w:p>
                    <w:p w:rsidR="005948BA" w:rsidRDefault="005948BA" w:rsidP="005948BA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MT" w:hAnsi="ArialMT" w:cs="ArialMT"/>
                          <w:sz w:val="18"/>
                          <w:szCs w:val="18"/>
                        </w:rPr>
                        <w:t>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Style2"/>
        <w:tabs>
          <w:tab w:val="left" w:pos="2555"/>
        </w:tabs>
        <w:jc w:val="both"/>
        <w:rPr>
          <w:lang w:val="fr-FR"/>
        </w:rPr>
      </w:pPr>
    </w:p>
    <w:p w:rsidR="005948BA" w:rsidRDefault="005948BA" w:rsidP="005948BA">
      <w:pPr>
        <w:pStyle w:val="NormalWeb"/>
        <w:spacing w:before="0" w:beforeAutospacing="0" w:after="0"/>
        <w:ind w:firstLine="142"/>
        <w:jc w:val="center"/>
      </w:pPr>
      <w:r>
        <w:rPr>
          <w:rFonts w:ascii="Arial" w:hAnsi="Arial" w:cs="Arial"/>
          <w:b/>
          <w:bCs/>
          <w:color w:val="0000FF"/>
          <w:sz w:val="20"/>
          <w:szCs w:val="20"/>
        </w:rPr>
        <w:t>C</w:t>
      </w:r>
      <w:r>
        <w:rPr>
          <w:rFonts w:ascii="Arial" w:hAnsi="Arial" w:cs="Arial"/>
          <w:b/>
          <w:bCs/>
          <w:color w:val="0000FF"/>
          <w:sz w:val="18"/>
          <w:szCs w:val="18"/>
        </w:rPr>
        <w:t>ENTRE HOSPITALIER DE TOURCOING</w:t>
      </w:r>
    </w:p>
    <w:p w:rsidR="005948BA" w:rsidRDefault="005948BA" w:rsidP="005948BA">
      <w:pPr>
        <w:pStyle w:val="NormalWeb"/>
        <w:spacing w:before="0" w:beforeAutospacing="0" w:after="0"/>
        <w:ind w:firstLine="142"/>
        <w:jc w:val="center"/>
        <w:rPr>
          <w:rFonts w:ascii="Arial" w:hAnsi="Arial" w:cs="Arial"/>
          <w:b/>
          <w:bCs/>
          <w:color w:val="0000FF"/>
          <w:sz w:val="18"/>
          <w:szCs w:val="18"/>
        </w:rPr>
      </w:pPr>
      <w:r>
        <w:rPr>
          <w:rFonts w:ascii="Arial" w:hAnsi="Arial" w:cs="Arial"/>
          <w:b/>
          <w:bCs/>
          <w:color w:val="0000FF"/>
          <w:sz w:val="18"/>
          <w:szCs w:val="18"/>
        </w:rPr>
        <w:t xml:space="preserve">135, rue du Président Coty – B.P. 619 - F 59208 TOURCOING – France – Tél. 03 20 69 49 49 </w:t>
      </w:r>
    </w:p>
    <w:p w:rsidR="005948BA" w:rsidRPr="005948BA" w:rsidRDefault="005948BA" w:rsidP="005948BA">
      <w:pPr>
        <w:pStyle w:val="Style2"/>
        <w:tabs>
          <w:tab w:val="left" w:pos="2555"/>
        </w:tabs>
        <w:jc w:val="center"/>
        <w:rPr>
          <w:lang w:val="fr-FR"/>
        </w:rPr>
      </w:pPr>
      <w:r>
        <w:rPr>
          <w:b/>
          <w:bCs/>
          <w:color w:val="0000FF"/>
          <w:sz w:val="18"/>
          <w:szCs w:val="18"/>
        </w:rPr>
        <w:t>www.ch-tourcoing.fr</w:t>
      </w:r>
    </w:p>
    <w:sectPr w:rsidR="005948BA" w:rsidRPr="005948BA" w:rsidSect="009E1B76">
      <w:footerReference w:type="default" r:id="rId13"/>
      <w:pgSz w:w="11909" w:h="16838" w:code="9"/>
      <w:pgMar w:top="1134" w:right="1134" w:bottom="1134" w:left="1134" w:header="277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3C8" w:rsidRDefault="008523C8">
      <w:r>
        <w:separator/>
      </w:r>
    </w:p>
  </w:endnote>
  <w:endnote w:type="continuationSeparator" w:id="0">
    <w:p w:rsidR="008523C8" w:rsidRDefault="00852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B76" w:rsidRDefault="009E1B76">
    <w:pPr>
      <w:spacing w:line="1" w:lineRule="exact"/>
    </w:pPr>
    <w:r>
      <w:rPr>
        <w:noProof/>
        <w:lang w:val="fr-FR" w:eastAsia="fr-FR"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98B2254" wp14:editId="19B0CFC1">
              <wp:simplePos x="0" y="0"/>
              <wp:positionH relativeFrom="page">
                <wp:posOffset>2279650</wp:posOffset>
              </wp:positionH>
              <wp:positionV relativeFrom="page">
                <wp:posOffset>10031095</wp:posOffset>
              </wp:positionV>
              <wp:extent cx="3005455" cy="210185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5455" cy="2101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E1B76" w:rsidRPr="009E1B76" w:rsidRDefault="009E1B76">
                          <w:pPr>
                            <w:pStyle w:val="Style10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8B2254" id="_x0000_t202" coordsize="21600,21600" o:spt="202" path="m,l,21600r21600,l21600,xe">
              <v:stroke joinstyle="miter"/>
              <v:path gradientshapeok="t" o:connecttype="rect"/>
            </v:shapetype>
            <v:shape id="Shape 3" o:spid="_x0000_s1031" type="#_x0000_t202" style="position:absolute;margin-left:179.5pt;margin-top:789.85pt;width:236.65pt;height:16.5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" filled="f" stroked="f">
              <v:textbox style="mso-fit-shape-to-text:t" inset="0,0,0,0">
                <w:txbxContent>
                  <w:p w:rsidR="009E1B76" w:rsidRPr="009E1B76" w:rsidRDefault="009E1B76">
                    <w:pPr>
                      <w:pStyle w:val="Style10"/>
                      <w:rPr>
                        <w:sz w:val="14"/>
                        <w:szCs w:val="14"/>
                        <w:lang w:val="fr-F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3C8" w:rsidRDefault="008523C8"/>
  </w:footnote>
  <w:footnote w:type="continuationSeparator" w:id="0">
    <w:p w:rsidR="008523C8" w:rsidRDefault="008523C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D94"/>
    <w:multiLevelType w:val="hybridMultilevel"/>
    <w:tmpl w:val="22103E0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056F55"/>
    <w:multiLevelType w:val="multilevel"/>
    <w:tmpl w:val="A7B675CE"/>
    <w:lvl w:ilvl="0">
      <w:start w:val="1"/>
      <w:numFmt w:val="bullet"/>
      <w:lvlText w:val="○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090C1F"/>
    <w:multiLevelType w:val="hybridMultilevel"/>
    <w:tmpl w:val="42B0E7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62EAD"/>
    <w:multiLevelType w:val="multilevel"/>
    <w:tmpl w:val="B1A2393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3B29DD"/>
    <w:multiLevelType w:val="multilevel"/>
    <w:tmpl w:val="59AC773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495C51"/>
    <w:multiLevelType w:val="hybridMultilevel"/>
    <w:tmpl w:val="D3F4F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57E21"/>
    <w:multiLevelType w:val="hybridMultilevel"/>
    <w:tmpl w:val="47AE49B4"/>
    <w:lvl w:ilvl="0" w:tplc="146CFB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61405"/>
    <w:multiLevelType w:val="hybridMultilevel"/>
    <w:tmpl w:val="7C16F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C6CFB"/>
    <w:multiLevelType w:val="hybridMultilevel"/>
    <w:tmpl w:val="39802C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633BF"/>
    <w:multiLevelType w:val="hybridMultilevel"/>
    <w:tmpl w:val="BCC450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96B8B"/>
    <w:multiLevelType w:val="hybridMultilevel"/>
    <w:tmpl w:val="13B682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D1E46"/>
    <w:multiLevelType w:val="hybridMultilevel"/>
    <w:tmpl w:val="2D1E33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32C7D"/>
    <w:multiLevelType w:val="hybridMultilevel"/>
    <w:tmpl w:val="CC86B6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045D8"/>
    <w:multiLevelType w:val="multilevel"/>
    <w:tmpl w:val="8742677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EB72081"/>
    <w:multiLevelType w:val="multilevel"/>
    <w:tmpl w:val="7C56850C"/>
    <w:lvl w:ilvl="0">
      <w:start w:val="1"/>
      <w:numFmt w:val="bullet"/>
      <w:lvlText w:val="○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F3E7AF1"/>
    <w:multiLevelType w:val="multilevel"/>
    <w:tmpl w:val="786E854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6F616D1"/>
    <w:multiLevelType w:val="hybridMultilevel"/>
    <w:tmpl w:val="EADC8AF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3F3B4F"/>
    <w:multiLevelType w:val="hybridMultilevel"/>
    <w:tmpl w:val="F8B4C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73170"/>
    <w:multiLevelType w:val="hybridMultilevel"/>
    <w:tmpl w:val="8C6457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50663D"/>
    <w:multiLevelType w:val="hybridMultilevel"/>
    <w:tmpl w:val="E6D040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528DE"/>
    <w:multiLevelType w:val="multilevel"/>
    <w:tmpl w:val="00589290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1600745"/>
    <w:multiLevelType w:val="multilevel"/>
    <w:tmpl w:val="2DDE20C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7325D5C"/>
    <w:multiLevelType w:val="multilevel"/>
    <w:tmpl w:val="B85C48E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A386937"/>
    <w:multiLevelType w:val="hybridMultilevel"/>
    <w:tmpl w:val="62AE0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61DB4"/>
    <w:multiLevelType w:val="hybridMultilevel"/>
    <w:tmpl w:val="53E60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BD18C9"/>
    <w:multiLevelType w:val="hybridMultilevel"/>
    <w:tmpl w:val="FD3232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36DE26">
      <w:numFmt w:val="bullet"/>
      <w:lvlText w:val="•"/>
      <w:lvlJc w:val="left"/>
      <w:pPr>
        <w:ind w:left="2160" w:hanging="360"/>
      </w:pPr>
      <w:rPr>
        <w:rFonts w:ascii="Calibri" w:eastAsia="Arial" w:hAnsi="Calibri" w:cs="Calibri" w:hint="default"/>
        <w:sz w:val="18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0F7501"/>
    <w:multiLevelType w:val="multilevel"/>
    <w:tmpl w:val="0E94A66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A7367E3"/>
    <w:multiLevelType w:val="hybridMultilevel"/>
    <w:tmpl w:val="92AA1AA8"/>
    <w:lvl w:ilvl="0" w:tplc="146CFB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21"/>
  </w:num>
  <w:num w:numId="4">
    <w:abstractNumId w:val="14"/>
  </w:num>
  <w:num w:numId="5">
    <w:abstractNumId w:val="20"/>
  </w:num>
  <w:num w:numId="6">
    <w:abstractNumId w:val="3"/>
  </w:num>
  <w:num w:numId="7">
    <w:abstractNumId w:val="15"/>
  </w:num>
  <w:num w:numId="8">
    <w:abstractNumId w:val="26"/>
  </w:num>
  <w:num w:numId="9">
    <w:abstractNumId w:val="4"/>
  </w:num>
  <w:num w:numId="10">
    <w:abstractNumId w:val="1"/>
  </w:num>
  <w:num w:numId="11">
    <w:abstractNumId w:val="6"/>
  </w:num>
  <w:num w:numId="12">
    <w:abstractNumId w:val="19"/>
  </w:num>
  <w:num w:numId="13">
    <w:abstractNumId w:val="0"/>
  </w:num>
  <w:num w:numId="14">
    <w:abstractNumId w:val="27"/>
  </w:num>
  <w:num w:numId="15">
    <w:abstractNumId w:val="25"/>
  </w:num>
  <w:num w:numId="16">
    <w:abstractNumId w:val="16"/>
  </w:num>
  <w:num w:numId="17">
    <w:abstractNumId w:val="17"/>
  </w:num>
  <w:num w:numId="18">
    <w:abstractNumId w:val="23"/>
  </w:num>
  <w:num w:numId="19">
    <w:abstractNumId w:val="7"/>
  </w:num>
  <w:num w:numId="20">
    <w:abstractNumId w:val="9"/>
  </w:num>
  <w:num w:numId="21">
    <w:abstractNumId w:val="5"/>
  </w:num>
  <w:num w:numId="22">
    <w:abstractNumId w:val="8"/>
  </w:num>
  <w:num w:numId="23">
    <w:abstractNumId w:val="10"/>
  </w:num>
  <w:num w:numId="24">
    <w:abstractNumId w:val="12"/>
  </w:num>
  <w:num w:numId="25">
    <w:abstractNumId w:val="11"/>
  </w:num>
  <w:num w:numId="26">
    <w:abstractNumId w:val="24"/>
  </w:num>
  <w:num w:numId="27">
    <w:abstractNumId w:val="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8F6"/>
    <w:rsid w:val="00163A86"/>
    <w:rsid w:val="001C5D8F"/>
    <w:rsid w:val="00236A63"/>
    <w:rsid w:val="002F2DFD"/>
    <w:rsid w:val="003A0B3A"/>
    <w:rsid w:val="004B4696"/>
    <w:rsid w:val="004C3845"/>
    <w:rsid w:val="005948BA"/>
    <w:rsid w:val="00677573"/>
    <w:rsid w:val="006C2220"/>
    <w:rsid w:val="008523C8"/>
    <w:rsid w:val="00900263"/>
    <w:rsid w:val="00990956"/>
    <w:rsid w:val="009B2424"/>
    <w:rsid w:val="009E1B76"/>
    <w:rsid w:val="00A624A2"/>
    <w:rsid w:val="00A628F6"/>
    <w:rsid w:val="00B04490"/>
    <w:rsid w:val="00B31352"/>
    <w:rsid w:val="00BC7895"/>
    <w:rsid w:val="00D0420F"/>
    <w:rsid w:val="00D34E43"/>
    <w:rsid w:val="00E52EFF"/>
    <w:rsid w:val="00F3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9F830"/>
  <w15:docId w15:val="{976D7348-42C7-4F63-B506-104C91695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harStyle3">
    <w:name w:val="Char Style 3"/>
    <w:basedOn w:val="Policepardfau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">
    <w:name w:val="Char Style 5"/>
    <w:basedOn w:val="Policepardfaut"/>
    <w:link w:val="Style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">
    <w:name w:val="Char Style 9"/>
    <w:basedOn w:val="Policepardfaut"/>
    <w:link w:val="Style8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">
    <w:name w:val="Char Style 11"/>
    <w:basedOn w:val="Policepardfaut"/>
    <w:link w:val="Style1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5">
    <w:name w:val="Char Style 15"/>
    <w:basedOn w:val="Policepardfaut"/>
    <w:link w:val="Style1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">
    <w:name w:val="Char Style 29"/>
    <w:basedOn w:val="Policepardfaut"/>
    <w:link w:val="Style28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CharStyle44">
    <w:name w:val="Char Style 44"/>
    <w:basedOn w:val="Policepardfaut"/>
    <w:link w:val="Style43"/>
    <w:rPr>
      <w:rFonts w:ascii="Calibri" w:eastAsia="Calibri" w:hAnsi="Calibri" w:cs="Calibri"/>
      <w:b/>
      <w:bCs/>
      <w:i w:val="0"/>
      <w:iCs w:val="0"/>
      <w:smallCaps w:val="0"/>
      <w:strike w:val="0"/>
      <w:color w:val="FF0000"/>
      <w:sz w:val="28"/>
      <w:szCs w:val="28"/>
      <w:u w:val="none"/>
    </w:rPr>
  </w:style>
  <w:style w:type="paragraph" w:customStyle="1" w:styleId="Style2">
    <w:name w:val="Style 2"/>
    <w:basedOn w:val="Normal"/>
    <w:link w:val="CharStyle3"/>
    <w:rPr>
      <w:rFonts w:ascii="Arial" w:eastAsia="Arial" w:hAnsi="Arial" w:cs="Arial"/>
      <w:sz w:val="22"/>
      <w:szCs w:val="22"/>
    </w:rPr>
  </w:style>
  <w:style w:type="paragraph" w:customStyle="1" w:styleId="Style4">
    <w:name w:val="Style 4"/>
    <w:basedOn w:val="Normal"/>
    <w:link w:val="CharStyle5"/>
    <w:rPr>
      <w:rFonts w:ascii="Arial" w:eastAsia="Arial" w:hAnsi="Arial" w:cs="Arial"/>
      <w:sz w:val="22"/>
      <w:szCs w:val="22"/>
    </w:rPr>
  </w:style>
  <w:style w:type="paragraph" w:customStyle="1" w:styleId="Style8">
    <w:name w:val="Style 8"/>
    <w:basedOn w:val="Normal"/>
    <w:link w:val="CharStyle9"/>
    <w:rPr>
      <w:rFonts w:ascii="Arial" w:eastAsia="Arial" w:hAnsi="Arial" w:cs="Arial"/>
      <w:b/>
      <w:bCs/>
      <w:sz w:val="22"/>
      <w:szCs w:val="22"/>
    </w:rPr>
  </w:style>
  <w:style w:type="paragraph" w:customStyle="1" w:styleId="Style10">
    <w:name w:val="Style 10"/>
    <w:basedOn w:val="Normal"/>
    <w:link w:val="CharStyle11"/>
    <w:rPr>
      <w:sz w:val="20"/>
      <w:szCs w:val="20"/>
    </w:rPr>
  </w:style>
  <w:style w:type="paragraph" w:customStyle="1" w:styleId="Style14">
    <w:name w:val="Style 14"/>
    <w:basedOn w:val="Normal"/>
    <w:link w:val="CharStyle15"/>
    <w:pPr>
      <w:spacing w:after="300"/>
      <w:ind w:left="1070"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customStyle="1" w:styleId="Style28">
    <w:name w:val="Style 28"/>
    <w:basedOn w:val="Normal"/>
    <w:link w:val="CharStyle29"/>
    <w:pPr>
      <w:spacing w:after="350" w:line="259" w:lineRule="auto"/>
      <w:ind w:left="1010" w:firstLine="20"/>
    </w:pPr>
    <w:rPr>
      <w:rFonts w:ascii="Arial" w:eastAsia="Arial" w:hAnsi="Arial" w:cs="Arial"/>
      <w:i/>
      <w:iCs/>
      <w:sz w:val="18"/>
      <w:szCs w:val="18"/>
    </w:rPr>
  </w:style>
  <w:style w:type="paragraph" w:customStyle="1" w:styleId="Style43">
    <w:name w:val="Style 43"/>
    <w:basedOn w:val="Normal"/>
    <w:link w:val="CharStyle44"/>
    <w:pPr>
      <w:spacing w:after="180"/>
      <w:ind w:firstLine="400"/>
      <w:outlineLvl w:val="0"/>
    </w:pPr>
    <w:rPr>
      <w:rFonts w:ascii="Calibri" w:eastAsia="Calibri" w:hAnsi="Calibri" w:cs="Calibri"/>
      <w:b/>
      <w:bCs/>
      <w:color w:val="FF0000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67757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775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7573"/>
    <w:rPr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6775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7573"/>
    <w:rPr>
      <w:color w:val="000000"/>
    </w:rPr>
  </w:style>
  <w:style w:type="paragraph" w:styleId="NormalWeb">
    <w:name w:val="Normal (Web)"/>
    <w:basedOn w:val="Normal"/>
    <w:uiPriority w:val="99"/>
    <w:unhideWhenUsed/>
    <w:rsid w:val="005948BA"/>
    <w:pPr>
      <w:widowControl/>
      <w:spacing w:before="100" w:beforeAutospacing="1" w:after="119"/>
    </w:pPr>
    <w:rPr>
      <w:color w:val="auto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1580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FLOCHLAY Justine</dc:creator>
  <cp:lastModifiedBy>salfandari</cp:lastModifiedBy>
  <cp:revision>4</cp:revision>
  <dcterms:created xsi:type="dcterms:W3CDTF">2023-06-26T10:35:00Z</dcterms:created>
  <dcterms:modified xsi:type="dcterms:W3CDTF">2023-06-28T13:08:00Z</dcterms:modified>
</cp:coreProperties>
</file>